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Webb C Clark</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19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05/04/2017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P10 Industries,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PIOE</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940" w:type="dxa"/>
            <w:vAlign w:val="bottom"/>
          </w:tcPr>
          <w:p>
            <w:pPr>
              <w:ind w:left="20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3"/>
              </w:rPr>
              <w:t>8214 WESTCHESTER DRIVE, SUITE 950</w:t>
            </w:r>
          </w:p>
        </w:tc>
      </w:tr>
      <w:tr>
        <w:trPr>
          <w:trHeight w:val="212"/>
        </w:trPr>
        <w:tc>
          <w:tcPr>
            <w:tcW w:w="2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DALLAS</w:t>
            </w:r>
          </w:p>
        </w:tc>
        <w:tc>
          <w:tcPr>
            <w:tcW w:w="940" w:type="dxa"/>
            <w:vAlign w:val="bottom"/>
          </w:tcPr>
          <w:p>
            <w:pPr>
              <w:ind w:left="20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75225</w:t>
            </w: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(City)</w:t>
            </w:r>
          </w:p>
        </w:tc>
        <w:tc>
          <w:tcPr>
            <w:tcW w:w="940" w:type="dxa"/>
            <w:vAlign w:val="bottom"/>
          </w:tcPr>
          <w:p>
            <w:pPr>
              <w:ind w:left="20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jc w:val="right"/>
              <w:ind w:right="267"/>
              <w:spacing w:after="0"/>
              <w:rPr>
                <w:sz w:val="20"/>
                <w:szCs w:val="20"/>
                <w:color w:val="auto"/>
              </w:rPr>
            </w:pPr>
            <w:r>
              <w:rPr>
                <w:rFonts w:ascii="Arial" w:cs="Arial" w:eastAsia="Arial" w:hAnsi="Arial"/>
                <w:sz w:val="18"/>
                <w:szCs w:val="18"/>
                <w:color w:val="0000FF"/>
                <w:w w:val="98"/>
              </w:rPr>
              <w:t>21,650,000</w:t>
            </w:r>
            <w:r>
              <w:rPr>
                <w:rFonts w:ascii="Arial" w:cs="Arial" w:eastAsia="Arial" w:hAnsi="Arial"/>
                <w:sz w:val="22"/>
                <w:szCs w:val="22"/>
                <w:color w:val="008000"/>
                <w:w w:val="98"/>
                <w:vertAlign w:val="superscript"/>
              </w:rPr>
              <w:t>(1)(2)(3)</w:t>
            </w:r>
          </w:p>
        </w:tc>
        <w:tc>
          <w:tcPr>
            <w:tcW w:w="940" w:type="dxa"/>
            <w:vAlign w:val="bottom"/>
            <w:tcBorders>
              <w:bottom w:val="single" w:sz="8" w:color="2C2C2C"/>
            </w:tcBorders>
          </w:tcPr>
          <w:p>
            <w:pPr>
              <w:ind w:left="740"/>
              <w:spacing w:after="0"/>
              <w:rPr>
                <w:sz w:val="20"/>
                <w:szCs w:val="20"/>
                <w:color w:val="auto"/>
              </w:rPr>
            </w:pPr>
            <w:r>
              <w:rPr>
                <w:rFonts w:ascii="Arial" w:cs="Arial" w:eastAsia="Arial" w:hAnsi="Arial"/>
                <w:sz w:val="18"/>
                <w:szCs w:val="18"/>
                <w:color w:val="0000FF"/>
              </w:rPr>
              <w:t>I</w:t>
            </w:r>
          </w:p>
        </w:tc>
        <w:tc>
          <w:tcPr>
            <w:tcW w:w="3420" w:type="dxa"/>
            <w:vAlign w:val="bottom"/>
            <w:tcBorders>
              <w:bottom w:val="single" w:sz="8" w:color="2C2C2C"/>
            </w:tcBorders>
            <w:gridSpan w:val="4"/>
          </w:tcPr>
          <w:p>
            <w:pPr>
              <w:ind w:left="520"/>
              <w:spacing w:after="0"/>
              <w:rPr>
                <w:sz w:val="20"/>
                <w:szCs w:val="20"/>
                <w:color w:val="auto"/>
              </w:rPr>
            </w:pPr>
            <w:r>
              <w:rPr>
                <w:rFonts w:ascii="Arial" w:cs="Arial" w:eastAsia="Arial" w:hAnsi="Arial"/>
                <w:sz w:val="18"/>
                <w:szCs w:val="18"/>
                <w:color w:val="0000FF"/>
                <w:w w:val="95"/>
              </w:rPr>
              <w:t>By 210/P10 Acquisition Partners, LLC</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9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4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40" w:type="dxa"/>
            <w:vAlign w:val="bottom"/>
          </w:tcPr>
          <w:p>
            <w:pPr>
              <w:ind w:left="3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780" w:type="dxa"/>
            <w:vAlign w:val="bottom"/>
          </w:tcPr>
          <w:p>
            <w:pPr>
              <w:spacing w:after="0"/>
              <w:rPr>
                <w:sz w:val="12"/>
                <w:szCs w:val="12"/>
                <w:color w:val="auto"/>
              </w:rPr>
            </w:pPr>
          </w:p>
        </w:tc>
        <w:tc>
          <w:tcPr>
            <w:tcW w:w="94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940" w:type="dxa"/>
            <w:vAlign w:val="bottom"/>
          </w:tcPr>
          <w:p>
            <w:pPr>
              <w:ind w:left="3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Form 3 is being filed by the reporting person in his capacity as as a director of P10 Industries, Inc. (the "Issuer") and in his capacity as an indirect holder of 21,650,000 shares of common stock of the Issuer. The reporting person is the sole member of CCW/LAW Holdings, LLC, which is a member of 210 Capital, LLC ("210 Capital"). 210 Capital is the sole member of 210/P10 Acquisition Partners, LLC, which is a direct holder of 21,650,000 shares of common stock of the Issuer.</w:t>
      </w:r>
    </w:p>
    <w:p>
      <w:pPr>
        <w:spacing w:after="0" w:line="30"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shares of the Issuer's common stock except to the extent of his pecuniary interest therein, and the filing of this Form 3 shall not be construed as an admission that such person is a beneficial owner of these shares of the Issuer's common stock for purposes of Section 16 or for any other purpose.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A statement on Schedule 13D was initially jointly filed on May 15, 2017 by the reporting person and other persons with respect to the shares of the Issuer's common stock reported on this Form 3.</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C. Clark Webb</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05/15/2017</w:t>
            </w:r>
          </w:p>
        </w:tc>
      </w:tr>
      <w:tr>
        <w:trPr>
          <w:trHeight w:val="20"/>
        </w:trPr>
        <w:tc>
          <w:tcPr>
            <w:tcW w:w="12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94507" TargetMode="External"/><Relationship Id="rId12"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2019-12-03T23:55:50Z</dcterms:created>
  <dcterms:modified xsi:type="dcterms:W3CDTF">2019-12-03T23:55:50Z</dcterms:modified>
</cp:coreProperties>
</file>