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Williams Mel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RIDGEPOST CAPITAL,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2699 HOWELL STREET,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Ridgepost Capital, Inc.</w:t>
              </w:r>
            </w:hyperlink>
            <w:r>
              <w:rPr/>
              <w:t xml:space="preserve"> [ </w:t>
            </w:r>
            <w:r>
              <w:rPr>
                <w:rFonts w:ascii="Times;serif" w:hAnsi="Times;serif"/>
                <w:color w:val="0000FF"/>
                <w:sz w:val="24"/>
                <w:shd w:fill="FFFFFF" w:val="clear"/>
              </w:rPr>
              <w:t>RPC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01"/>
        <w:gridCol w:w="929"/>
        <w:gridCol w:w="799"/>
        <w:gridCol w:w="616"/>
        <w:gridCol w:w="337"/>
        <w:gridCol w:w="1163"/>
        <w:gridCol w:w="405"/>
        <w:gridCol w:w="574"/>
        <w:gridCol w:w="1237"/>
        <w:gridCol w:w="951"/>
        <w:gridCol w:w="13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4,294,856</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8,313,851</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(4)</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Mel Williams Irrevocable Trust u/a/d August 12, 2015</w:t>
            </w:r>
          </w:p>
        </w:tc>
      </w:tr>
      <w:tr>
        <w:trPr/>
        <w:tc>
          <w:tcPr>
            <w:tcW w:w="18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104,698</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(1)(2)(5)</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104,698</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(6)</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MAW Management Co.</w:t>
            </w:r>
          </w:p>
        </w:tc>
      </w:tr>
      <w:tr>
        <w:trPr/>
        <w:tc>
          <w:tcPr>
            <w:tcW w:w="18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154,137</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(7)</w:t>
            </w:r>
          </w:p>
        </w:tc>
        <w:tc>
          <w:tcPr>
            <w:tcW w:w="13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04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966"/>
        <w:gridCol w:w="906"/>
        <w:gridCol w:w="801"/>
        <w:gridCol w:w="891"/>
        <w:gridCol w:w="1101"/>
        <w:gridCol w:w="801"/>
        <w:gridCol w:w="936"/>
        <w:gridCol w:w="831"/>
        <w:gridCol w:w="1221"/>
      </w:tblGrid>
      <w:tr>
        <w:trPr>
          <w:tblHeader w:val="true"/>
        </w:trPr>
        <w:tc>
          <w:tcPr>
            <w:tcW w:w="130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2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4,294,856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4,294,856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(4)</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The Mel Williams Irrevocable Trust u/a/d August 12, 2015</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104,698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104,698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(1)(2)(5)</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(6)</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MAW Management Co.</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Holders of Class B Common Stock may elect to convert such shares on a one-for-one basis into Class A Common Stock at any time. After a Sunset (as defined below) becomes effective, each share of Class B Common Stock will automatically convert into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Continued from footnote 1: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September 3, 2026, The Mel Williams Irrevocable Trust u/a/d August 12, 2015 (the "Williams Trust") converted 4,294,856 shares of Class B Common Stock into an equivalent number of shares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securities of the Issuer owned directly by the Williams Trust. Alliance Trust Company, as trustee of the Williams Trust, may be deemed to beneficially own the securities of the Issuer owned directly by the Williams Trust.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September 3, 2026, MAW Management Co. (the "Williams Company") converted 104,698 shares of Class B Common Stock into an equivalent number of shares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securities of the Issuer owned directly by the Williams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securities of the Issuer owned directly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is being filed by Mel Williams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Dominic Hong, as Attorney-in-Fact for the Reporting Person, /s/ Dominic Hong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0819" TargetMode="External"/><Relationship Id="rId5" Type="http://schemas.openxmlformats.org/officeDocument/2006/relationships/hyperlink" Target="http://www.sec.gov/cgi-bin/browse-edgar?action=getcompany&amp;CIK=00018419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1011</Words>
  <Characters>5370</Characters>
  <CharactersWithSpaces>6267</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