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9410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0700"/>
                    </a:xfrm>
                    <a:prstGeom prst="rect">
                      <a:avLst/>
                    </a:prstGeom>
                    <a:noFill/>
                  </pic:spPr>
                </pic:pic>
              </a:graphicData>
            </a:graphic>
          </wp:anchor>
        </w:drawing>
      </w:r>
    </w:p>
    <w:p>
      <w:pPr>
        <w:spacing w:after="0" w:line="91" w:lineRule="exact"/>
        <w:rPr>
          <w:sz w:val="24"/>
          <w:szCs w:val="24"/>
          <w:color w:val="auto"/>
        </w:rPr>
      </w:pPr>
    </w:p>
    <w:p>
      <w:pPr>
        <w:sectPr>
          <w:pgSz w:w="11900" w:h="1690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Blatherwick Nell 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7" w:right="660" w:firstLine="7"/>
        <w:spacing w:after="0" w:line="235"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533" w:type="dxa"/>
        <w:tblCellMar>
          <w:top w:w="0" w:type="dxa"/>
          <w:left w:w="0" w:type="dxa"/>
          <w:bottom w:w="0" w:type="dxa"/>
          <w:right w:w="0" w:type="dxa"/>
        </w:tblCellMar>
      </w:tblPr>
      <w:tr>
        <w:trPr>
          <w:trHeight w:val="153"/>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2"/>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0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53"/>
        <w:spacing w:after="0"/>
        <w:rPr>
          <w:sz w:val="20"/>
          <w:szCs w:val="20"/>
          <w:color w:val="auto"/>
        </w:rPr>
      </w:pPr>
      <w:r>
        <w:rPr>
          <w:rFonts w:ascii="Arial" w:cs="Arial" w:eastAsia="Arial" w:hAnsi="Arial"/>
          <w:sz w:val="17"/>
          <w:szCs w:val="17"/>
          <w:color w:val="0000FF"/>
        </w:rPr>
        <w:t>See Remarks</w:t>
      </w:r>
    </w:p>
    <w:p>
      <w:pPr>
        <w:spacing w:after="0" w:line="453" w:lineRule="exact"/>
        <w:rPr>
          <w:sz w:val="24"/>
          <w:szCs w:val="24"/>
          <w:color w:val="auto"/>
        </w:rPr>
      </w:pPr>
    </w:p>
    <w:p>
      <w:pPr>
        <w:sectPr>
          <w:pgSz w:w="11900" w:h="16908" w:orient="portrait"/>
          <w:cols w:equalWidth="0" w:num="3">
            <w:col w:w="3180" w:space="720"/>
            <w:col w:w="3107" w:space="720"/>
            <w:col w:w="3353"/>
          </w:cols>
          <w:pgMar w:left="460" w:top="220" w:right="359" w:bottom="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74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3740" w:type="dxa"/>
            <w:vAlign w:val="bottom"/>
            <w:gridSpan w:val="9"/>
            <w:vMerge w:val="continue"/>
          </w:tcPr>
          <w:p>
            <w:pPr>
              <w:spacing w:after="0"/>
              <w:rPr>
                <w:sz w:val="2"/>
                <w:szCs w:val="2"/>
                <w:color w:val="auto"/>
              </w:rPr>
            </w:pPr>
          </w:p>
        </w:tc>
        <w:tc>
          <w:tcPr>
            <w:tcW w:w="3600" w:type="dxa"/>
            <w:vAlign w:val="bottom"/>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DALLAS</w:t>
            </w: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TX</w:t>
            </w:r>
          </w:p>
        </w:tc>
        <w:tc>
          <w:tcPr>
            <w:tcW w:w="1040" w:type="dxa"/>
            <w:vAlign w:val="bottom"/>
            <w:vMerge w:val="restart"/>
          </w:tcPr>
          <w:p>
            <w:pPr>
              <w:spacing w:after="0"/>
              <w:rPr>
                <w:sz w:val="20"/>
                <w:szCs w:val="20"/>
                <w:color w:val="auto"/>
              </w:rPr>
            </w:pPr>
            <w:r>
              <w:rPr>
                <w:rFonts w:ascii="Arial" w:cs="Arial" w:eastAsia="Arial" w:hAnsi="Arial"/>
                <w:sz w:val="17"/>
                <w:szCs w:val="17"/>
                <w:color w:val="0000FF"/>
              </w:rPr>
              <w:t>75205</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gridSpan w:val="2"/>
            <w:vMerge w:val="restart"/>
          </w:tcPr>
          <w:p>
            <w:pPr>
              <w:ind w:left="44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9"/>
                <w:szCs w:val="9"/>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gridSpan w:val="3"/>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940" w:type="dxa"/>
            <w:vAlign w:val="bottom"/>
            <w:tcBorders>
              <w:top w:val="single" w:sz="8" w:color="2C2C2C"/>
            </w:tcBorders>
            <w:gridSpan w:val="16"/>
          </w:tcPr>
          <w:p>
            <w:pPr>
              <w:ind w:left="5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4"/>
          </w:tcPr>
          <w:p>
            <w:pPr>
              <w:jc w:val="center"/>
              <w:ind w:left="614"/>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30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00" w:type="dxa"/>
            <w:vAlign w:val="bottom"/>
            <w:gridSpan w:val="13"/>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restart"/>
          </w:tcPr>
          <w:p>
            <w:pPr>
              <w:jc w:val="center"/>
              <w:ind w:left="85"/>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12.3</w:t>
            </w:r>
          </w:p>
        </w:tc>
        <w:tc>
          <w:tcPr>
            <w:tcW w:w="140" w:type="dxa"/>
            <w:vAlign w:val="bottom"/>
          </w:tcPr>
          <w:p>
            <w:pPr>
              <w:spacing w:after="0"/>
              <w:rPr>
                <w:sz w:val="14"/>
                <w:szCs w:val="14"/>
                <w:color w:val="auto"/>
              </w:rPr>
            </w:pPr>
          </w:p>
        </w:tc>
        <w:tc>
          <w:tcPr>
            <w:tcW w:w="110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center"/>
              <w:ind w:right="480"/>
              <w:spacing w:after="0"/>
              <w:rPr>
                <w:sz w:val="20"/>
                <w:szCs w:val="20"/>
                <w:color w:val="auto"/>
              </w:rPr>
            </w:pPr>
            <w:r>
              <w:rPr>
                <w:rFonts w:ascii="Arial" w:cs="Arial" w:eastAsia="Arial" w:hAnsi="Arial"/>
                <w:sz w:val="13"/>
                <w:szCs w:val="13"/>
                <w:color w:val="0000FF"/>
                <w:w w:val="91"/>
              </w:rPr>
              <w:t>A</w:t>
            </w:r>
          </w:p>
        </w:tc>
        <w:tc>
          <w:tcPr>
            <w:tcW w:w="460" w:type="dxa"/>
            <w:vAlign w:val="bottom"/>
            <w:vMerge w:val="restart"/>
          </w:tcPr>
          <w:p>
            <w:pPr>
              <w:ind w:left="100"/>
              <w:spacing w:after="0"/>
              <w:rPr>
                <w:sz w:val="20"/>
                <w:szCs w:val="20"/>
                <w:color w:val="auto"/>
              </w:rPr>
            </w:pPr>
            <w:r>
              <w:rPr>
                <w:rFonts w:ascii="Arial" w:cs="Arial" w:eastAsia="Arial" w:hAnsi="Arial"/>
                <w:sz w:val="13"/>
                <w:szCs w:val="13"/>
                <w:color w:val="0000FF"/>
                <w:w w:val="85"/>
              </w:rPr>
              <w:t>77,640</w:t>
            </w:r>
          </w:p>
        </w:tc>
        <w:tc>
          <w:tcPr>
            <w:tcW w:w="240" w:type="dxa"/>
            <w:vAlign w:val="bottom"/>
          </w:tcPr>
          <w:p>
            <w:pPr>
              <w:jc w:val="right"/>
              <w:ind w:right="67"/>
              <w:spacing w:after="0"/>
              <w:rPr>
                <w:sz w:val="20"/>
                <w:szCs w:val="20"/>
                <w:color w:val="auto"/>
              </w:rPr>
            </w:pPr>
            <w:r>
              <w:rPr>
                <w:rFonts w:ascii="Arial" w:cs="Arial" w:eastAsia="Arial" w:hAnsi="Arial"/>
                <w:sz w:val="11"/>
                <w:szCs w:val="11"/>
                <w:color w:val="008000"/>
                <w:w w:val="74"/>
              </w:rPr>
              <w:t>(2)</w:t>
            </w:r>
          </w:p>
        </w:tc>
        <w:tc>
          <w:tcPr>
            <w:tcW w:w="280" w:type="dxa"/>
            <w:vAlign w:val="bottom"/>
          </w:tcPr>
          <w:p>
            <w:pPr>
              <w:spacing w:after="0"/>
              <w:rPr>
                <w:sz w:val="14"/>
                <w:szCs w:val="14"/>
                <w:color w:val="auto"/>
              </w:rPr>
            </w:pPr>
          </w:p>
        </w:tc>
        <w:tc>
          <w:tcPr>
            <w:tcW w:w="780" w:type="dxa"/>
            <w:vAlign w:val="bottom"/>
            <w:gridSpan w:val="2"/>
            <w:vMerge w:val="restart"/>
          </w:tcPr>
          <w:p>
            <w:pPr>
              <w:jc w:val="center"/>
              <w:ind w:right="23"/>
              <w:spacing w:after="0"/>
              <w:rPr>
                <w:sz w:val="20"/>
                <w:szCs w:val="20"/>
                <w:color w:val="auto"/>
              </w:rPr>
            </w:pPr>
            <w:r>
              <w:rPr>
                <w:rFonts w:ascii="Arial" w:cs="Arial" w:eastAsia="Arial" w:hAnsi="Arial"/>
                <w:sz w:val="13"/>
                <w:szCs w:val="13"/>
                <w:color w:val="0000FF"/>
                <w:w w:val="89"/>
              </w:rPr>
              <w:t>03/02/2027</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03/02/2032</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77,640</w:t>
            </w:r>
          </w:p>
        </w:tc>
        <w:tc>
          <w:tcPr>
            <w:tcW w:w="60" w:type="dxa"/>
            <w:vAlign w:val="bottom"/>
          </w:tcPr>
          <w:p>
            <w:pPr>
              <w:spacing w:after="0"/>
              <w:rPr>
                <w:sz w:val="14"/>
                <w:szCs w:val="14"/>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77,640</w:t>
            </w:r>
          </w:p>
        </w:tc>
        <w:tc>
          <w:tcPr>
            <w:tcW w:w="340" w:type="dxa"/>
            <w:vAlign w:val="bottom"/>
            <w:vMerge w:val="restart"/>
          </w:tcPr>
          <w:p>
            <w:pPr>
              <w:ind w:left="240"/>
              <w:spacing w:after="0"/>
              <w:rPr>
                <w:sz w:val="20"/>
                <w:szCs w:val="20"/>
                <w:color w:val="auto"/>
              </w:rPr>
            </w:pPr>
            <w:r>
              <w:rPr>
                <w:rFonts w:ascii="Arial" w:cs="Arial" w:eastAsia="Arial" w:hAnsi="Arial"/>
                <w:sz w:val="13"/>
                <w:szCs w:val="13"/>
                <w:color w:val="0000FF"/>
                <w:w w:val="84"/>
              </w:rPr>
              <w:t>D</w:t>
            </w:r>
          </w:p>
        </w:tc>
        <w:tc>
          <w:tcPr>
            <w:tcW w:w="300" w:type="dxa"/>
            <w:vAlign w:val="bottom"/>
          </w:tcPr>
          <w:p>
            <w:pPr>
              <w:jc w:val="right"/>
              <w:ind w:right="127"/>
              <w:spacing w:after="0"/>
              <w:rPr>
                <w:sz w:val="20"/>
                <w:szCs w:val="20"/>
                <w:color w:val="auto"/>
              </w:rPr>
            </w:pPr>
            <w:r>
              <w:rPr>
                <w:rFonts w:ascii="Arial" w:cs="Arial" w:eastAsia="Arial" w:hAnsi="Arial"/>
                <w:sz w:val="11"/>
                <w:szCs w:val="11"/>
                <w:color w:val="008000"/>
                <w:w w:val="74"/>
              </w:rPr>
              <w:t>(3)</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3"/>
          </w:tcPr>
          <w:p>
            <w:pPr>
              <w:ind w:left="60"/>
              <w:spacing w:after="0" w:line="115"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Borders>
              <w:bottom w:val="single" w:sz="8" w:color="2C2C2C"/>
            </w:tcBorders>
            <w:gridSpan w:val="3"/>
          </w:tcPr>
          <w:p>
            <w:pPr>
              <w:ind w:left="60"/>
              <w:spacing w:after="0" w:line="230"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4,612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(6)</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vMerge w:val="restart"/>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6"/>
                <w:szCs w:val="6"/>
                <w:color w:val="auto"/>
              </w:rPr>
            </w:pPr>
          </w:p>
        </w:tc>
        <w:tc>
          <w:tcPr>
            <w:tcW w:w="1100" w:type="dxa"/>
            <w:vAlign w:val="bottom"/>
            <w:gridSpan w:val="2"/>
            <w:vMerge w:val="restart"/>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restart"/>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vMerge w:val="restart"/>
          </w:tcPr>
          <w:p>
            <w:pPr>
              <w:jc w:val="center"/>
              <w:spacing w:after="0" w:line="136" w:lineRule="exact"/>
              <w:rPr>
                <w:sz w:val="20"/>
                <w:szCs w:val="20"/>
                <w:color w:val="auto"/>
              </w:rPr>
            </w:pPr>
            <w:r>
              <w:rPr>
                <w:rFonts w:ascii="Arial" w:cs="Arial" w:eastAsia="Arial" w:hAnsi="Arial"/>
                <w:sz w:val="13"/>
                <w:szCs w:val="13"/>
                <w:color w:val="0000FF"/>
                <w:w w:val="85"/>
              </w:rPr>
              <w:t>4,612</w:t>
            </w:r>
          </w:p>
        </w:tc>
        <w:tc>
          <w:tcPr>
            <w:tcW w:w="280" w:type="dxa"/>
            <w:vAlign w:val="bottom"/>
          </w:tcPr>
          <w:p>
            <w:pPr>
              <w:spacing w:after="0"/>
              <w:rPr>
                <w:sz w:val="6"/>
                <w:szCs w:val="6"/>
                <w:color w:val="auto"/>
              </w:rPr>
            </w:pPr>
          </w:p>
        </w:tc>
        <w:tc>
          <w:tcPr>
            <w:tcW w:w="7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008000"/>
                <w:w w:val="88"/>
              </w:rPr>
              <w:t>(5)</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vMerge w:val="restart"/>
          </w:tcPr>
          <w:p>
            <w:pPr>
              <w:jc w:val="center"/>
              <w:ind w:left="200"/>
              <w:spacing w:after="0" w:line="136" w:lineRule="exact"/>
              <w:rPr>
                <w:sz w:val="20"/>
                <w:szCs w:val="20"/>
                <w:color w:val="auto"/>
              </w:rPr>
            </w:pPr>
            <w:r>
              <w:rPr>
                <w:rFonts w:ascii="Arial" w:cs="Arial" w:eastAsia="Arial" w:hAnsi="Arial"/>
                <w:sz w:val="13"/>
                <w:szCs w:val="13"/>
                <w:color w:val="0000FF"/>
                <w:w w:val="85"/>
              </w:rPr>
              <w:t>4,612</w:t>
            </w:r>
          </w:p>
        </w:tc>
        <w:tc>
          <w:tcPr>
            <w:tcW w:w="3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33,540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11"/>
                <w:szCs w:val="11"/>
                <w:color w:val="auto"/>
              </w:rPr>
            </w:pP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33,540</w:t>
            </w:r>
          </w:p>
        </w:tc>
        <w:tc>
          <w:tcPr>
            <w:tcW w:w="280" w:type="dxa"/>
            <w:vAlign w:val="bottom"/>
          </w:tcPr>
          <w:p>
            <w:pPr>
              <w:spacing w:after="0"/>
              <w:rPr>
                <w:sz w:val="11"/>
                <w:szCs w:val="11"/>
                <w:color w:val="auto"/>
              </w:rPr>
            </w:pPr>
          </w:p>
        </w:tc>
        <w:tc>
          <w:tcPr>
            <w:tcW w:w="780" w:type="dxa"/>
            <w:vAlign w:val="bottom"/>
            <w:gridSpan w:val="2"/>
          </w:tcPr>
          <w:p>
            <w:pPr>
              <w:jc w:val="center"/>
              <w:ind w:right="43"/>
              <w:spacing w:after="0"/>
              <w:rPr>
                <w:sz w:val="20"/>
                <w:szCs w:val="20"/>
                <w:color w:val="auto"/>
              </w:rPr>
            </w:pPr>
            <w:r>
              <w:rPr>
                <w:rFonts w:ascii="Arial" w:cs="Arial" w:eastAsia="Arial" w:hAnsi="Arial"/>
                <w:sz w:val="11"/>
                <w:szCs w:val="11"/>
                <w:color w:val="008000"/>
                <w:w w:val="88"/>
              </w:rPr>
              <w:t>(7)</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33,540</w:t>
            </w: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16,770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24"/>
              <w:spacing w:after="0"/>
              <w:rPr>
                <w:sz w:val="20"/>
                <w:szCs w:val="20"/>
                <w:color w:val="auto"/>
              </w:rPr>
            </w:pPr>
            <w:r>
              <w:rPr>
                <w:rFonts w:ascii="Arial" w:cs="Arial" w:eastAsia="Arial" w:hAnsi="Arial"/>
                <w:sz w:val="25"/>
                <w:szCs w:val="25"/>
                <w:color w:val="0000FF"/>
                <w:w w:val="88"/>
                <w:vertAlign w:val="subscript"/>
              </w:rPr>
              <w:t>D</w:t>
            </w:r>
            <w:r>
              <w:rPr>
                <w:rFonts w:ascii="Arial" w:cs="Arial" w:eastAsia="Arial" w:hAnsi="Arial"/>
                <w:sz w:val="11"/>
                <w:szCs w:val="11"/>
                <w:color w:val="008000"/>
                <w:w w:val="88"/>
              </w:rPr>
              <w:t>(10)</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11"/>
                <w:szCs w:val="11"/>
                <w:color w:val="auto"/>
              </w:rPr>
            </w:pP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16,770</w:t>
            </w:r>
          </w:p>
        </w:tc>
        <w:tc>
          <w:tcPr>
            <w:tcW w:w="280" w:type="dxa"/>
            <w:vAlign w:val="bottom"/>
          </w:tcPr>
          <w:p>
            <w:pPr>
              <w:spacing w:after="0"/>
              <w:rPr>
                <w:sz w:val="11"/>
                <w:szCs w:val="11"/>
                <w:color w:val="auto"/>
              </w:rPr>
            </w:pPr>
          </w:p>
        </w:tc>
        <w:tc>
          <w:tcPr>
            <w:tcW w:w="780" w:type="dxa"/>
            <w:vAlign w:val="bottom"/>
            <w:gridSpan w:val="2"/>
          </w:tcPr>
          <w:p>
            <w:pPr>
              <w:jc w:val="center"/>
              <w:ind w:right="43"/>
              <w:spacing w:after="0"/>
              <w:rPr>
                <w:sz w:val="20"/>
                <w:szCs w:val="20"/>
                <w:color w:val="auto"/>
              </w:rPr>
            </w:pPr>
            <w:r>
              <w:rPr>
                <w:rFonts w:ascii="Arial" w:cs="Arial" w:eastAsia="Arial" w:hAnsi="Arial"/>
                <w:sz w:val="11"/>
                <w:szCs w:val="11"/>
                <w:color w:val="008000"/>
                <w:w w:val="88"/>
              </w:rPr>
              <w:t>(9)</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16,770</w:t>
            </w: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4,612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24"/>
              <w:spacing w:after="0"/>
              <w:rPr>
                <w:sz w:val="20"/>
                <w:szCs w:val="20"/>
                <w:color w:val="auto"/>
              </w:rPr>
            </w:pPr>
            <w:r>
              <w:rPr>
                <w:rFonts w:ascii="Arial" w:cs="Arial" w:eastAsia="Arial" w:hAnsi="Arial"/>
                <w:sz w:val="25"/>
                <w:szCs w:val="25"/>
                <w:color w:val="0000FF"/>
                <w:w w:val="88"/>
                <w:vertAlign w:val="subscript"/>
              </w:rPr>
              <w:t>D</w:t>
            </w:r>
            <w:r>
              <w:rPr>
                <w:rFonts w:ascii="Arial" w:cs="Arial" w:eastAsia="Arial" w:hAnsi="Arial"/>
                <w:sz w:val="11"/>
                <w:szCs w:val="11"/>
                <w:color w:val="008000"/>
                <w:w w:val="88"/>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vMerge w:val="restart"/>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6"/>
                <w:szCs w:val="6"/>
                <w:color w:val="auto"/>
              </w:rPr>
            </w:pPr>
          </w:p>
        </w:tc>
        <w:tc>
          <w:tcPr>
            <w:tcW w:w="1100" w:type="dxa"/>
            <w:vAlign w:val="bottom"/>
            <w:gridSpan w:val="2"/>
            <w:vMerge w:val="restart"/>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restart"/>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vMerge w:val="restart"/>
          </w:tcPr>
          <w:p>
            <w:pPr>
              <w:jc w:val="center"/>
              <w:spacing w:after="0" w:line="136" w:lineRule="exact"/>
              <w:rPr>
                <w:sz w:val="20"/>
                <w:szCs w:val="20"/>
                <w:color w:val="auto"/>
              </w:rPr>
            </w:pPr>
            <w:r>
              <w:rPr>
                <w:rFonts w:ascii="Arial" w:cs="Arial" w:eastAsia="Arial" w:hAnsi="Arial"/>
                <w:sz w:val="13"/>
                <w:szCs w:val="13"/>
                <w:color w:val="0000FF"/>
                <w:w w:val="85"/>
              </w:rPr>
              <w:t>4,612</w:t>
            </w:r>
          </w:p>
        </w:tc>
        <w:tc>
          <w:tcPr>
            <w:tcW w:w="280" w:type="dxa"/>
            <w:vAlign w:val="bottom"/>
          </w:tcPr>
          <w:p>
            <w:pPr>
              <w:spacing w:after="0"/>
              <w:rPr>
                <w:sz w:val="6"/>
                <w:szCs w:val="6"/>
                <w:color w:val="auto"/>
              </w:rPr>
            </w:pPr>
          </w:p>
        </w:tc>
        <w:tc>
          <w:tcPr>
            <w:tcW w:w="7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vMerge w:val="restart"/>
          </w:tcPr>
          <w:p>
            <w:pPr>
              <w:jc w:val="center"/>
              <w:ind w:left="200"/>
              <w:spacing w:after="0" w:line="136" w:lineRule="exact"/>
              <w:rPr>
                <w:sz w:val="20"/>
                <w:szCs w:val="20"/>
                <w:color w:val="auto"/>
              </w:rPr>
            </w:pPr>
            <w:r>
              <w:rPr>
                <w:rFonts w:ascii="Arial" w:cs="Arial" w:eastAsia="Arial" w:hAnsi="Arial"/>
                <w:sz w:val="13"/>
                <w:szCs w:val="13"/>
                <w:color w:val="0000FF"/>
                <w:w w:val="85"/>
              </w:rPr>
              <w:t>4,612</w:t>
            </w:r>
          </w:p>
        </w:tc>
        <w:tc>
          <w:tcPr>
            <w:tcW w:w="3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16,770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24"/>
              <w:spacing w:after="0"/>
              <w:rPr>
                <w:sz w:val="20"/>
                <w:szCs w:val="20"/>
                <w:color w:val="auto"/>
              </w:rPr>
            </w:pPr>
            <w:r>
              <w:rPr>
                <w:rFonts w:ascii="Arial" w:cs="Arial" w:eastAsia="Arial" w:hAnsi="Arial"/>
                <w:sz w:val="25"/>
                <w:szCs w:val="25"/>
                <w:color w:val="0000FF"/>
                <w:w w:val="88"/>
                <w:vertAlign w:val="subscript"/>
              </w:rPr>
              <w:t>D</w:t>
            </w:r>
            <w:r>
              <w:rPr>
                <w:rFonts w:ascii="Arial" w:cs="Arial" w:eastAsia="Arial" w:hAnsi="Arial"/>
                <w:sz w:val="11"/>
                <w:szCs w:val="11"/>
                <w:color w:val="008000"/>
                <w:w w:val="88"/>
              </w:rPr>
              <w:t>(14)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11"/>
                <w:szCs w:val="11"/>
                <w:color w:val="auto"/>
              </w:rPr>
            </w:pP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16,770</w:t>
            </w:r>
          </w:p>
        </w:tc>
        <w:tc>
          <w:tcPr>
            <w:tcW w:w="280" w:type="dxa"/>
            <w:vAlign w:val="bottom"/>
          </w:tcPr>
          <w:p>
            <w:pPr>
              <w:spacing w:after="0"/>
              <w:rPr>
                <w:sz w:val="11"/>
                <w:szCs w:val="11"/>
                <w:color w:val="auto"/>
              </w:rPr>
            </w:pPr>
          </w:p>
        </w:tc>
        <w:tc>
          <w:tcPr>
            <w:tcW w:w="780" w:type="dxa"/>
            <w:vAlign w:val="bottom"/>
            <w:gridSpan w:val="2"/>
          </w:tcPr>
          <w:p>
            <w:pPr>
              <w:jc w:val="center"/>
              <w:ind w:right="23"/>
              <w:spacing w:after="0"/>
              <w:rPr>
                <w:sz w:val="20"/>
                <w:szCs w:val="20"/>
                <w:color w:val="auto"/>
              </w:rPr>
            </w:pPr>
            <w:r>
              <w:rPr>
                <w:rFonts w:ascii="Arial" w:cs="Arial" w:eastAsia="Arial" w:hAnsi="Arial"/>
                <w:sz w:val="11"/>
                <w:szCs w:val="11"/>
                <w:color w:val="008000"/>
                <w:w w:val="91"/>
              </w:rPr>
              <w:t>(13)</w:t>
            </w:r>
          </w:p>
        </w:tc>
        <w:tc>
          <w:tcPr>
            <w:tcW w:w="660" w:type="dxa"/>
            <w:vAlign w:val="bottom"/>
          </w:tcPr>
          <w:p>
            <w:pPr>
              <w:jc w:val="center"/>
              <w:spacing w:after="0"/>
              <w:rPr>
                <w:sz w:val="20"/>
                <w:szCs w:val="20"/>
                <w:color w:val="auto"/>
              </w:rPr>
            </w:pPr>
            <w:r>
              <w:rPr>
                <w:rFonts w:ascii="Arial" w:cs="Arial" w:eastAsia="Arial" w:hAnsi="Arial"/>
                <w:sz w:val="11"/>
                <w:szCs w:val="11"/>
                <w:color w:val="008000"/>
                <w:w w:val="91"/>
              </w:rPr>
              <w:t>(13)</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16,770</w:t>
            </w: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33,540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24"/>
              <w:spacing w:after="0"/>
              <w:rPr>
                <w:sz w:val="20"/>
                <w:szCs w:val="20"/>
                <w:color w:val="auto"/>
              </w:rPr>
            </w:pPr>
            <w:r>
              <w:rPr>
                <w:rFonts w:ascii="Arial" w:cs="Arial" w:eastAsia="Arial" w:hAnsi="Arial"/>
                <w:sz w:val="25"/>
                <w:szCs w:val="25"/>
                <w:color w:val="0000FF"/>
                <w:w w:val="88"/>
                <w:vertAlign w:val="subscript"/>
              </w:rPr>
              <w:t>D</w:t>
            </w:r>
            <w:r>
              <w:rPr>
                <w:rFonts w:ascii="Arial" w:cs="Arial" w:eastAsia="Arial" w:hAnsi="Arial"/>
                <w:sz w:val="11"/>
                <w:szCs w:val="11"/>
                <w:color w:val="008000"/>
                <w:w w:val="88"/>
              </w:rPr>
              <w:t>(16)</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11"/>
                <w:szCs w:val="11"/>
                <w:color w:val="auto"/>
              </w:rPr>
            </w:pP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33,540</w:t>
            </w:r>
          </w:p>
        </w:tc>
        <w:tc>
          <w:tcPr>
            <w:tcW w:w="280" w:type="dxa"/>
            <w:vAlign w:val="bottom"/>
          </w:tcPr>
          <w:p>
            <w:pPr>
              <w:spacing w:after="0"/>
              <w:rPr>
                <w:sz w:val="11"/>
                <w:szCs w:val="11"/>
                <w:color w:val="auto"/>
              </w:rPr>
            </w:pPr>
          </w:p>
        </w:tc>
        <w:tc>
          <w:tcPr>
            <w:tcW w:w="780" w:type="dxa"/>
            <w:vAlign w:val="bottom"/>
            <w:gridSpan w:val="2"/>
          </w:tcPr>
          <w:p>
            <w:pPr>
              <w:jc w:val="center"/>
              <w:ind w:right="23"/>
              <w:spacing w:after="0"/>
              <w:rPr>
                <w:sz w:val="20"/>
                <w:szCs w:val="20"/>
                <w:color w:val="auto"/>
              </w:rPr>
            </w:pPr>
            <w:r>
              <w:rPr>
                <w:rFonts w:ascii="Arial" w:cs="Arial" w:eastAsia="Arial" w:hAnsi="Arial"/>
                <w:sz w:val="11"/>
                <w:szCs w:val="11"/>
                <w:color w:val="008000"/>
                <w:w w:val="91"/>
              </w:rPr>
              <w:t>(15)</w:t>
            </w:r>
          </w:p>
        </w:tc>
        <w:tc>
          <w:tcPr>
            <w:tcW w:w="660" w:type="dxa"/>
            <w:vAlign w:val="bottom"/>
          </w:tcPr>
          <w:p>
            <w:pPr>
              <w:jc w:val="center"/>
              <w:spacing w:after="0"/>
              <w:rPr>
                <w:sz w:val="20"/>
                <w:szCs w:val="20"/>
                <w:color w:val="auto"/>
              </w:rPr>
            </w:pPr>
            <w:r>
              <w:rPr>
                <w:rFonts w:ascii="Arial" w:cs="Arial" w:eastAsia="Arial" w:hAnsi="Arial"/>
                <w:sz w:val="11"/>
                <w:szCs w:val="11"/>
                <w:color w:val="008000"/>
                <w:w w:val="91"/>
              </w:rPr>
              <w:t>(15)</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33,540</w:t>
            </w: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16,770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vMerge w:val="restart"/>
          </w:tcPr>
          <w:p>
            <w:pPr>
              <w:jc w:val="center"/>
              <w:ind w:left="24"/>
              <w:spacing w:after="0"/>
              <w:rPr>
                <w:sz w:val="20"/>
                <w:szCs w:val="20"/>
                <w:color w:val="auto"/>
              </w:rPr>
            </w:pPr>
            <w:r>
              <w:rPr>
                <w:rFonts w:ascii="Arial" w:cs="Arial" w:eastAsia="Arial" w:hAnsi="Arial"/>
                <w:sz w:val="25"/>
                <w:szCs w:val="25"/>
                <w:color w:val="0000FF"/>
                <w:w w:val="88"/>
                <w:vertAlign w:val="subscript"/>
              </w:rPr>
              <w:t>D</w:t>
            </w:r>
            <w:r>
              <w:rPr>
                <w:rFonts w:ascii="Arial" w:cs="Arial" w:eastAsia="Arial" w:hAnsi="Arial"/>
                <w:sz w:val="11"/>
                <w:szCs w:val="11"/>
                <w:color w:val="008000"/>
                <w:w w:val="88"/>
              </w:rPr>
              <w:t>(18)</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3"/>
          </w:tcPr>
          <w:p>
            <w:pPr>
              <w:ind w:left="60"/>
              <w:spacing w:after="0" w:line="136" w:lineRule="exact"/>
              <w:rPr>
                <w:sz w:val="20"/>
                <w:szCs w:val="20"/>
                <w:color w:val="auto"/>
              </w:rPr>
            </w:pPr>
            <w:r>
              <w:rPr>
                <w:rFonts w:ascii="Arial" w:cs="Arial" w:eastAsia="Arial" w:hAnsi="Arial"/>
                <w:sz w:val="13"/>
                <w:szCs w:val="13"/>
                <w:color w:val="0000FF"/>
              </w:rPr>
              <w:t>Stock</w:t>
            </w:r>
          </w:p>
        </w:tc>
        <w:tc>
          <w:tcPr>
            <w:tcW w:w="620" w:type="dxa"/>
            <w:vAlign w:val="bottom"/>
          </w:tcPr>
          <w:p>
            <w:pPr>
              <w:jc w:val="center"/>
              <w:ind w:left="85"/>
              <w:spacing w:after="0"/>
              <w:rPr>
                <w:sz w:val="20"/>
                <w:szCs w:val="20"/>
                <w:color w:val="auto"/>
              </w:rPr>
            </w:pPr>
            <w:r>
              <w:rPr>
                <w:rFonts w:ascii="Arial" w:cs="Arial" w:eastAsia="Arial" w:hAnsi="Arial"/>
                <w:sz w:val="11"/>
                <w:szCs w:val="11"/>
                <w:color w:val="008000"/>
                <w:w w:val="88"/>
              </w:rPr>
              <w:t>(4)</w:t>
            </w:r>
          </w:p>
        </w:tc>
        <w:tc>
          <w:tcPr>
            <w:tcW w:w="140" w:type="dxa"/>
            <w:vAlign w:val="bottom"/>
          </w:tcPr>
          <w:p>
            <w:pPr>
              <w:spacing w:after="0"/>
              <w:rPr>
                <w:sz w:val="11"/>
                <w:szCs w:val="11"/>
                <w:color w:val="auto"/>
              </w:rPr>
            </w:pPr>
          </w:p>
        </w:tc>
        <w:tc>
          <w:tcPr>
            <w:tcW w:w="1100" w:type="dxa"/>
            <w:vAlign w:val="bottom"/>
            <w:gridSpan w:val="2"/>
          </w:tcPr>
          <w:p>
            <w:pPr>
              <w:jc w:val="right"/>
              <w:ind w:right="177"/>
              <w:spacing w:after="0" w:line="136" w:lineRule="exact"/>
              <w:rPr>
                <w:sz w:val="20"/>
                <w:szCs w:val="20"/>
                <w:color w:val="auto"/>
              </w:rPr>
            </w:pPr>
            <w:r>
              <w:rPr>
                <w:rFonts w:ascii="Arial" w:cs="Arial" w:eastAsia="Arial" w:hAnsi="Arial"/>
                <w:sz w:val="13"/>
                <w:szCs w:val="13"/>
                <w:color w:val="0000FF"/>
              </w:rPr>
              <w:t>03/02/2022</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center"/>
              <w:ind w:right="480"/>
              <w:spacing w:after="0" w:line="136" w:lineRule="exact"/>
              <w:rPr>
                <w:sz w:val="20"/>
                <w:szCs w:val="20"/>
                <w:color w:val="auto"/>
              </w:rPr>
            </w:pPr>
            <w:r>
              <w:rPr>
                <w:rFonts w:ascii="Arial" w:cs="Arial" w:eastAsia="Arial" w:hAnsi="Arial"/>
                <w:sz w:val="13"/>
                <w:szCs w:val="13"/>
                <w:color w:val="0000FF"/>
                <w:w w:val="91"/>
              </w:rPr>
              <w:t>A</w:t>
            </w:r>
          </w:p>
        </w:tc>
        <w:tc>
          <w:tcPr>
            <w:tcW w:w="7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16,770</w:t>
            </w:r>
          </w:p>
        </w:tc>
        <w:tc>
          <w:tcPr>
            <w:tcW w:w="280" w:type="dxa"/>
            <w:vAlign w:val="bottom"/>
          </w:tcPr>
          <w:p>
            <w:pPr>
              <w:spacing w:after="0"/>
              <w:rPr>
                <w:sz w:val="11"/>
                <w:szCs w:val="11"/>
                <w:color w:val="auto"/>
              </w:rPr>
            </w:pPr>
          </w:p>
        </w:tc>
        <w:tc>
          <w:tcPr>
            <w:tcW w:w="780" w:type="dxa"/>
            <w:vAlign w:val="bottom"/>
            <w:gridSpan w:val="2"/>
          </w:tcPr>
          <w:p>
            <w:pPr>
              <w:jc w:val="center"/>
              <w:ind w:right="23"/>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1"/>
                <w:szCs w:val="11"/>
                <w:color w:val="008000"/>
                <w:w w:val="91"/>
              </w:rPr>
              <w:t>(17)</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line="13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16,770</w:t>
            </w:r>
          </w:p>
        </w:tc>
        <w:tc>
          <w:tcPr>
            <w:tcW w:w="6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vMerge w:val="restart"/>
          </w:tcPr>
          <w:p>
            <w:pPr>
              <w:ind w:left="60"/>
              <w:spacing w:after="0" w:line="23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7"/>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5"/>
          </w:tcPr>
          <w:p>
            <w:pPr>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Blatherwick Nell M.</w:t>
              </w:r>
            </w:hyperlink>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C/O P10, INC.</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5"/>
          </w:tcPr>
          <w:p>
            <w:pPr>
              <w:spacing w:after="0"/>
              <w:rPr>
                <w:sz w:val="20"/>
                <w:szCs w:val="20"/>
                <w:color w:val="auto"/>
              </w:rPr>
            </w:pPr>
            <w:r>
              <w:rPr>
                <w:rFonts w:ascii="Arial" w:cs="Arial" w:eastAsia="Arial" w:hAnsi="Arial"/>
                <w:sz w:val="17"/>
                <w:szCs w:val="17"/>
                <w:color w:val="0000FF"/>
                <w:w w:val="91"/>
              </w:rPr>
              <w:t>4514 COLE AVENUE, SUITE 1600</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DALLAS</w:t>
            </w:r>
          </w:p>
        </w:tc>
        <w:tc>
          <w:tcPr>
            <w:tcW w:w="14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7"/>
                <w:szCs w:val="17"/>
                <w:color w:val="0000FF"/>
              </w:rPr>
              <w:t>TX</w:t>
            </w:r>
          </w:p>
        </w:tc>
        <w:tc>
          <w:tcPr>
            <w:tcW w:w="1040" w:type="dxa"/>
            <w:vAlign w:val="bottom"/>
          </w:tcPr>
          <w:p>
            <w:pPr>
              <w:ind w:left="360"/>
              <w:spacing w:after="0"/>
              <w:rPr>
                <w:sz w:val="20"/>
                <w:szCs w:val="20"/>
                <w:color w:val="auto"/>
              </w:rPr>
            </w:pPr>
            <w:r>
              <w:rPr>
                <w:rFonts w:ascii="Arial" w:cs="Arial" w:eastAsia="Arial" w:hAnsi="Arial"/>
                <w:sz w:val="17"/>
                <w:szCs w:val="17"/>
                <w:color w:val="0000FF"/>
              </w:rPr>
              <w:t>75205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-6139815</wp:posOffset>
            </wp:positionV>
            <wp:extent cx="28575" cy="4485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485640"/>
                    </a:xfrm>
                    <a:prstGeom prst="rect">
                      <a:avLst/>
                    </a:prstGeom>
                    <a:noFill/>
                  </pic:spPr>
                </pic:pic>
              </a:graphicData>
            </a:graphic>
          </wp:anchor>
        </w:drawing>
      </w:r>
    </w:p>
    <w:p>
      <w:pPr>
        <w:spacing w:after="0" w:line="1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5">
        <w:r>
          <w:rPr>
            <w:rFonts w:ascii="Arial" w:cs="Arial" w:eastAsia="Arial" w:hAnsi="Arial"/>
            <w:sz w:val="20"/>
            <w:szCs w:val="20"/>
            <w:u w:val="single" w:color="auto"/>
            <w:color w:val="0000EE"/>
          </w:rPr>
          <w:t>McCoy David M.</w:t>
        </w:r>
      </w:hyperlink>
    </w:p>
    <w:p>
      <w:pPr>
        <w:sectPr>
          <w:pgSz w:w="11900" w:h="16908" w:orient="portrait"/>
          <w:cols w:equalWidth="0" w:num="1">
            <w:col w:w="11080"/>
          </w:cols>
          <w:pgMar w:left="460" w:top="220" w:right="359" w:bottom="0" w:gutter="0" w:footer="0" w:header="0"/>
          <w:type w:val="continuous"/>
        </w:sectPr>
      </w:pPr>
    </w:p>
    <w:p>
      <w:pPr>
        <w:spacing w:after="0" w:line="3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908" w:orient="portrait"/>
          <w:cols w:equalWidth="0" w:num="1">
            <w:col w:w="11080"/>
          </w:cols>
          <w:pgMar w:left="460" w:top="220" w:right="359" w:bottom="0" w:gutter="0" w:footer="0" w:header="0"/>
          <w:type w:val="continuous"/>
        </w:sectPr>
      </w:pPr>
    </w:p>
    <w:bookmarkStart w:id="1" w:name="page2"/>
    <w:bookmarkEnd w:id="1"/>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09875" cy="809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875" cy="809180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C/O P10, INC.</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4514 COLE AVENUE, SUITE 1600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DALLAS</w:t>
            </w:r>
          </w:p>
        </w:tc>
        <w:tc>
          <w:tcPr>
            <w:tcW w:w="1420" w:type="dxa"/>
            <w:vAlign w:val="bottom"/>
            <w:gridSpan w:val="4"/>
          </w:tcPr>
          <w:p>
            <w:pPr>
              <w:ind w:left="20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5"/>
          </w:tcPr>
          <w:p>
            <w:pPr>
              <w:spacing w:after="0" w:line="212" w:lineRule="exact"/>
              <w:rPr>
                <w:rFonts w:ascii="Arial" w:cs="Arial" w:eastAsia="Arial" w:hAnsi="Arial"/>
                <w:sz w:val="20"/>
                <w:szCs w:val="20"/>
                <w:color w:val="0000EE"/>
              </w:rPr>
            </w:pPr>
            <w:hyperlink r:id="rId17">
              <w:r>
                <w:rPr>
                  <w:rFonts w:ascii="Arial" w:cs="Arial" w:eastAsia="Arial" w:hAnsi="Arial"/>
                  <w:sz w:val="20"/>
                  <w:szCs w:val="20"/>
                  <w:color w:val="0000EE"/>
                </w:rPr>
                <w:t>Abell Alexander I.</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C/O P10, INC.</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5"/>
          </w:tcPr>
          <w:p>
            <w:pPr>
              <w:spacing w:after="0"/>
              <w:rPr>
                <w:sz w:val="20"/>
                <w:szCs w:val="20"/>
                <w:color w:val="auto"/>
              </w:rPr>
            </w:pPr>
            <w:r>
              <w:rPr>
                <w:rFonts w:ascii="Arial" w:cs="Arial" w:eastAsia="Arial" w:hAnsi="Arial"/>
                <w:sz w:val="17"/>
                <w:szCs w:val="17"/>
                <w:color w:val="0000FF"/>
                <w:w w:val="97"/>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DALLAS</w:t>
            </w:r>
          </w:p>
        </w:tc>
        <w:tc>
          <w:tcPr>
            <w:tcW w:w="1420" w:type="dxa"/>
            <w:vAlign w:val="bottom"/>
            <w:gridSpan w:val="4"/>
          </w:tcPr>
          <w:p>
            <w:pPr>
              <w:ind w:left="20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5"/>
          </w:tcPr>
          <w:p>
            <w:pPr>
              <w:spacing w:after="0" w:line="212" w:lineRule="exact"/>
              <w:rPr>
                <w:rFonts w:ascii="Arial" w:cs="Arial" w:eastAsia="Arial" w:hAnsi="Arial"/>
                <w:sz w:val="20"/>
                <w:szCs w:val="20"/>
                <w:color w:val="0000EE"/>
              </w:rPr>
            </w:pPr>
            <w:hyperlink r:id="rId18">
              <w:r>
                <w:rPr>
                  <w:rFonts w:ascii="Arial" w:cs="Arial" w:eastAsia="Arial" w:hAnsi="Arial"/>
                  <w:sz w:val="20"/>
                  <w:szCs w:val="20"/>
                  <w:color w:val="0000EE"/>
                </w:rPr>
                <w:t>Feinglass Michael</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C/O P10, INC.</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5"/>
          </w:tcPr>
          <w:p>
            <w:pPr>
              <w:spacing w:after="0"/>
              <w:rPr>
                <w:sz w:val="20"/>
                <w:szCs w:val="20"/>
                <w:color w:val="auto"/>
              </w:rPr>
            </w:pPr>
            <w:r>
              <w:rPr>
                <w:rFonts w:ascii="Arial" w:cs="Arial" w:eastAsia="Arial" w:hAnsi="Arial"/>
                <w:sz w:val="17"/>
                <w:szCs w:val="17"/>
                <w:color w:val="0000FF"/>
                <w:w w:val="97"/>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DALLAS</w:t>
            </w:r>
          </w:p>
        </w:tc>
        <w:tc>
          <w:tcPr>
            <w:tcW w:w="1420" w:type="dxa"/>
            <w:vAlign w:val="bottom"/>
            <w:gridSpan w:val="4"/>
          </w:tcPr>
          <w:p>
            <w:pPr>
              <w:ind w:left="20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6"/>
        </w:trPr>
        <w:tc>
          <w:tcPr>
            <w:tcW w:w="27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5"/>
          </w:tcPr>
          <w:p>
            <w:pPr>
              <w:spacing w:after="0" w:line="212" w:lineRule="exact"/>
              <w:rPr>
                <w:rFonts w:ascii="Arial" w:cs="Arial" w:eastAsia="Arial" w:hAnsi="Arial"/>
                <w:sz w:val="20"/>
                <w:szCs w:val="20"/>
                <w:color w:val="0000EE"/>
              </w:rPr>
            </w:pPr>
            <w:hyperlink r:id="rId19">
              <w:r>
                <w:rPr>
                  <w:rFonts w:ascii="Arial" w:cs="Arial" w:eastAsia="Arial" w:hAnsi="Arial"/>
                  <w:sz w:val="20"/>
                  <w:szCs w:val="20"/>
                  <w:color w:val="0000EE"/>
                </w:rPr>
                <w:t>Nelson Andrew Rowan</w:t>
              </w:r>
            </w:hyperlink>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C/O P10, INC.</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5"/>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5"/>
          </w:tcPr>
          <w:p>
            <w:pPr>
              <w:spacing w:after="0"/>
              <w:rPr>
                <w:sz w:val="20"/>
                <w:szCs w:val="20"/>
                <w:color w:val="auto"/>
              </w:rPr>
            </w:pPr>
            <w:r>
              <w:rPr>
                <w:rFonts w:ascii="Arial" w:cs="Arial" w:eastAsia="Arial" w:hAnsi="Arial"/>
                <w:sz w:val="17"/>
                <w:szCs w:val="17"/>
                <w:color w:val="0000FF"/>
                <w:w w:val="97"/>
              </w:rPr>
              <w:t>4514 COLE AVENUE, SUITE 1600</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5"/>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DALLAS</w:t>
            </w:r>
          </w:p>
        </w:tc>
        <w:tc>
          <w:tcPr>
            <w:tcW w:w="1420" w:type="dxa"/>
            <w:vAlign w:val="bottom"/>
            <w:gridSpan w:val="4"/>
          </w:tcPr>
          <w:p>
            <w:pPr>
              <w:ind w:left="20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75205</w:t>
            </w:r>
          </w:p>
        </w:tc>
        <w:tc>
          <w:tcPr>
            <w:tcW w:w="100" w:type="dxa"/>
            <w:vAlign w:val="bottom"/>
          </w:tcPr>
          <w:p>
            <w:pPr>
              <w:spacing w:after="0"/>
              <w:rPr>
                <w:sz w:val="19"/>
                <w:szCs w:val="19"/>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Thomas P. Danis, Jr. Revocable Living Trust dated</w:t>
        </w:r>
      </w:hyperlink>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March 10, 2003</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rPr>
              <w:t>C/O P10, INC.</w:t>
            </w:r>
          </w:p>
        </w:tc>
        <w:tc>
          <w:tcPr>
            <w:tcW w:w="14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2640" w:type="dxa"/>
            <w:vAlign w:val="bottom"/>
            <w:gridSpan w:val="2"/>
          </w:tcPr>
          <w:p>
            <w:pPr>
              <w:ind w:left="20"/>
              <w:spacing w:after="0"/>
              <w:rPr>
                <w:sz w:val="20"/>
                <w:szCs w:val="20"/>
                <w:color w:val="auto"/>
              </w:rPr>
            </w:pPr>
            <w:r>
              <w:rPr>
                <w:rFonts w:ascii="Arial" w:cs="Arial" w:eastAsia="Arial" w:hAnsi="Arial"/>
                <w:sz w:val="17"/>
                <w:szCs w:val="17"/>
                <w:color w:val="0000FF"/>
                <w:w w:val="97"/>
              </w:rPr>
              <w:t>4514 COLE AVENUE, SUITE 1600</w:t>
            </w:r>
          </w:p>
        </w:tc>
        <w:tc>
          <w:tcPr>
            <w:tcW w:w="1540" w:type="dxa"/>
            <w:vAlign w:val="bottom"/>
          </w:tcPr>
          <w:p>
            <w:pPr>
              <w:spacing w:after="0"/>
              <w:rPr>
                <w:sz w:val="22"/>
                <w:szCs w:val="22"/>
                <w:color w:val="auto"/>
              </w:rPr>
            </w:pPr>
          </w:p>
        </w:tc>
      </w:tr>
      <w:tr>
        <w:trPr>
          <w:trHeight w:val="147"/>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5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rPr>
              <w:t>DALLAS</w:t>
            </w:r>
          </w:p>
        </w:tc>
        <w:tc>
          <w:tcPr>
            <w:tcW w:w="1420" w:type="dxa"/>
            <w:vAlign w:val="bottom"/>
          </w:tcPr>
          <w:p>
            <w:pPr>
              <w:ind w:left="200"/>
              <w:spacing w:after="0"/>
              <w:rPr>
                <w:sz w:val="20"/>
                <w:szCs w:val="20"/>
                <w:color w:val="auto"/>
              </w:rPr>
            </w:pPr>
            <w:r>
              <w:rPr>
                <w:rFonts w:ascii="Arial" w:cs="Arial" w:eastAsia="Arial" w:hAnsi="Arial"/>
                <w:sz w:val="17"/>
                <w:szCs w:val="17"/>
                <w:color w:val="0000FF"/>
              </w:rPr>
              <w:t>TX</w:t>
            </w:r>
          </w:p>
        </w:tc>
        <w:tc>
          <w:tcPr>
            <w:tcW w:w="1540" w:type="dxa"/>
            <w:vAlign w:val="bottom"/>
          </w:tcPr>
          <w:p>
            <w:pPr>
              <w:ind w:left="180"/>
              <w:spacing w:after="0"/>
              <w:rPr>
                <w:sz w:val="20"/>
                <w:szCs w:val="20"/>
                <w:color w:val="auto"/>
              </w:rPr>
            </w:pPr>
            <w:r>
              <w:rPr>
                <w:rFonts w:ascii="Arial" w:cs="Arial" w:eastAsia="Arial" w:hAnsi="Arial"/>
                <w:sz w:val="17"/>
                <w:szCs w:val="17"/>
                <w:color w:val="0000FF"/>
              </w:rPr>
              <w:t>75205</w:t>
            </w:r>
          </w:p>
        </w:tc>
      </w:tr>
      <w:tr>
        <w:trPr>
          <w:trHeight w:val="147"/>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spacing w:after="0" w:line="231" w:lineRule="auto"/>
        <w:tabs>
          <w:tab w:leader="none" w:pos="14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filed by (i) Nell M. Blatherwick, (ii) the Thomas P. Danis, Jr. Revocable Living Trust (the "Danis Trust"), (iii) Thomas P. Danis, as trustee of the Danis Trust, (iv) the Charles K. Huebner Trust (the "Huebner Trust"), (v) Charles K. Huebner, as trustee of the Huebner Trust, (vi) the Jon I. Madorsky Revocable Trust (the "Madorsky Trust"), (vii) Jon I. Madorsky, as trustee of the Madorsky Trust, (viii) David McCoy, (ix) Alexander Abell, (x) Michael Feinglass and (xi) Andrew Nelson (collectively, the "Reporting Persons"). The Reporting Persons are members of a Section 13(d) group that collectively beneficially owns more than 10% of the Issuer's Common Stock. The securities reported herein do not include securities held by any group member other than the Reporting Persons, as such securities are being reported in separate Form 4 filings.</w:t>
      </w:r>
    </w:p>
    <w:p>
      <w:pPr>
        <w:spacing w:after="0" w:line="32"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Abell was granted 77,640 stock options on 3/2/2022.</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are owned directly by Mr. Abell.</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right to receive one share of the Issuer's Class A Common Stock upon vesting.</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Ms. Blatherwick was granted 4,612 RSUs which will vest on 3/2/2023, provided that Ms. Blatherwick remains in continuous service.</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Ms. Blatherwick.</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McCoy was granted 33,540 RSUs which will vest on 3/2/2023, provided that Mr. McCoy remains in continuous service.</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Mr. McCoy.</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Abell was granted 16,770 RSUs which will vest on 3/2/2023, provided that Mr. Abell remains in continuous service.</w:t>
      </w:r>
    </w:p>
    <w:p>
      <w:pPr>
        <w:spacing w:after="0" w:line="41" w:lineRule="exact"/>
        <w:rPr>
          <w:rFonts w:ascii="Arial" w:cs="Arial" w:eastAsia="Arial" w:hAnsi="Arial"/>
          <w:sz w:val="13"/>
          <w:szCs w:val="13"/>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Mr. Abell.</w:t>
      </w:r>
    </w:p>
    <w:p>
      <w:pPr>
        <w:spacing w:after="0" w:line="41" w:lineRule="exact"/>
        <w:rPr>
          <w:rFonts w:ascii="Arial" w:cs="Arial" w:eastAsia="Arial" w:hAnsi="Arial"/>
          <w:sz w:val="13"/>
          <w:szCs w:val="13"/>
          <w:color w:val="008000"/>
        </w:rPr>
      </w:pPr>
    </w:p>
    <w:p>
      <w:pPr>
        <w:ind w:left="200" w:hanging="180"/>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Nelson was granted 4,612 RSUs which will vest on 3/2/2023, provided that Mr. Nelson remains in continuous service.</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Mr. Nelson.</w:t>
      </w:r>
    </w:p>
    <w:p>
      <w:pPr>
        <w:spacing w:after="0" w:line="41" w:lineRule="exact"/>
        <w:rPr>
          <w:rFonts w:ascii="Arial" w:cs="Arial" w:eastAsia="Arial" w:hAnsi="Arial"/>
          <w:sz w:val="13"/>
          <w:szCs w:val="13"/>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Danis was granted 16,770 RSUs which will vest on 3/2/2023, provided that Mr. Danis remains in continuous service.</w:t>
      </w:r>
    </w:p>
    <w:p>
      <w:pPr>
        <w:spacing w:after="0" w:line="41" w:lineRule="exact"/>
        <w:rPr>
          <w:rFonts w:ascii="Arial" w:cs="Arial" w:eastAsia="Arial" w:hAnsi="Arial"/>
          <w:sz w:val="13"/>
          <w:szCs w:val="13"/>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Mr. Danis.</w:t>
      </w:r>
    </w:p>
    <w:p>
      <w:pPr>
        <w:spacing w:after="0" w:line="41" w:lineRule="exact"/>
        <w:rPr>
          <w:rFonts w:ascii="Arial" w:cs="Arial" w:eastAsia="Arial" w:hAnsi="Arial"/>
          <w:sz w:val="13"/>
          <w:szCs w:val="13"/>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Madorsky was granted 33,540 RSUs which will vest on 3/2/2023, provided that Mr. Madorsky remains in continuous service.</w:t>
      </w:r>
    </w:p>
    <w:p>
      <w:pPr>
        <w:spacing w:after="0" w:line="41" w:lineRule="exact"/>
        <w:rPr>
          <w:rFonts w:ascii="Arial" w:cs="Arial" w:eastAsia="Arial" w:hAnsi="Arial"/>
          <w:sz w:val="13"/>
          <w:szCs w:val="13"/>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RSUs are owned directly by Mr. Madorsky.</w:t>
      </w:r>
    </w:p>
    <w:p>
      <w:pPr>
        <w:sectPr>
          <w:pgSz w:w="11900" w:h="16862" w:orient="portrait"/>
          <w:cols w:equalWidth="0" w:num="1">
            <w:col w:w="10880"/>
          </w:cols>
          <w:pgMar w:left="480" w:top="195" w:right="539" w:bottom="0" w:gutter="0" w:footer="0" w:header="0"/>
        </w:sectPr>
      </w:pPr>
    </w:p>
    <w:bookmarkStart w:id="2" w:name="page3"/>
    <w:bookmarkEnd w:id="2"/>
    <w:p>
      <w:pPr>
        <w:ind w:left="200" w:hanging="200"/>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Huebner was granted 16,770 RSUs which will vest on 3/2/2023, provided that Mr. Huebner remains in continuous service.</w:t>
      </w:r>
    </w:p>
    <w:p>
      <w:pPr>
        <w:spacing w:after="0" w:line="41" w:lineRule="exact"/>
        <w:rPr>
          <w:rFonts w:ascii="Arial" w:cs="Arial" w:eastAsia="Arial" w:hAnsi="Arial"/>
          <w:sz w:val="13"/>
          <w:szCs w:val="13"/>
          <w:color w:val="008000"/>
        </w:rPr>
      </w:pPr>
    </w:p>
    <w:p>
      <w:pPr>
        <w:ind w:left="200" w:hanging="200"/>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RSUs are owned directly by Mr. Huebner.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008000"/>
        </w:rPr>
        <w:t>Member of 10% Owner Group (see Footnote 1)</w:t>
      </w:r>
    </w:p>
    <w:p>
      <w:pPr>
        <w:spacing w:after="0" w:line="6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/s/Amanda Coussens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-12700</wp:posOffset>
            </wp:positionV>
            <wp:extent cx="993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Attorney-in-Fact for the</w:t>
      </w:r>
      <w:r>
        <w:rPr>
          <w:sz w:val="20"/>
          <w:szCs w:val="20"/>
          <w:color w:val="auto"/>
        </w:rPr>
        <w:tab/>
      </w:r>
      <w:r>
        <w:rPr>
          <w:rFonts w:ascii="Arial" w:cs="Arial" w:eastAsia="Arial" w:hAnsi="Arial"/>
          <w:sz w:val="15"/>
          <w:szCs w:val="15"/>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879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774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12" Type="http://schemas.openxmlformats.org/officeDocument/2006/relationships/hyperlink" Target="http://www.sec.gov/cgi-bin/browse-edgar?action=getcompany&amp;CIK=0001888782" TargetMode="External"/><Relationship Id="rId13"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888953" TargetMode="External"/><Relationship Id="rId17" Type="http://schemas.openxmlformats.org/officeDocument/2006/relationships/hyperlink" Target="http://www.sec.gov/cgi-bin/browse-edgar?action=getcompany&amp;CIK=0001888941" TargetMode="External"/><Relationship Id="rId18" Type="http://schemas.openxmlformats.org/officeDocument/2006/relationships/hyperlink" Target="http://www.sec.gov/cgi-bin/browse-edgar?action=getcompany&amp;CIK=0001889108" TargetMode="External"/><Relationship Id="rId19" Type="http://schemas.openxmlformats.org/officeDocument/2006/relationships/hyperlink" Target="http://www.sec.gov/cgi-bin/browse-edgar?action=getcompany&amp;CIK=0001889330" TargetMode="External"/><Relationship Id="rId20" Type="http://schemas.openxmlformats.org/officeDocument/2006/relationships/hyperlink" Target="http://www.sec.gov/cgi-bin/browse-edgar?action=getcompany&amp;CIK=00018896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2022-03-04T20:38:52Z</dcterms:created>
  <dcterms:modified xsi:type="dcterms:W3CDTF">2022-03-04T20:38:52Z</dcterms:modified>
</cp:coreProperties>
</file>