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Date of Report (Date of earliest event reported): January 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226695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760"/>
          </w:cols>
          <w:pgMar w:left="240" w:top="354" w:right="89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54" w:right="89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700"/>
          </w:cols>
          <w:pgMar w:left="240" w:top="354" w:right="89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300"/>
          </w:cols>
          <w:pgMar w:left="240" w:top="354" w:right="8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5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35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8—Other Events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January 9, 2007, Active Power, Inc. announced that at the request of its Board of Directors it is conducting an internal review of the company’s historical stock option grants and related procedures and accounting. This review will cover all option grants made since the time of its initial public offering in August 2000 to the present. This review will be supervised by a committee of the company’s Board of Directors comprised of independent directors, who will be assisted by outside legal counsel and accounting experts. The company also has voluntarily disclosed, or self-reported, that it is undertaking this review to the Securities and Exchange Commission.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Because the review was only recently initiated and is ongoing, Active Power is currently unable to determine whether there are any accounting adjustments that may be required as a result of this review or the extent of any improper activities that might have occurred. The company will provide a public statement once its review is complete, or sooner if it determines it to be warranted.</w:t>
      </w:r>
    </w:p>
    <w:p>
      <w:pPr>
        <w:spacing w:after="0" w:line="14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company currently anticipates that this review should be completed before the due date for its Annual Report on Form 10-K for the year ended December 31, 2006. However, if the review uncovers any significant issues, then the company’s Annual Report on Form 10-K could be delayed until the completion of the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press release regarding these matters is attached hereto as Exhibit 99.1.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1160" w:type="dxa"/>
            <w:vAlign w:val="bottom"/>
          </w:tcPr>
          <w:p>
            <w:pPr>
              <w:spacing w:after="0"/>
              <w:rPr>
                <w:sz w:val="14"/>
                <w:szCs w:val="14"/>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Press Release of Active Power, Inc. dated January 9, 2007</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80" w:type="dxa"/>
            <w:vAlign w:val="bottom"/>
            <w:gridSpan w:val="2"/>
          </w:tcPr>
          <w:p>
            <w:pPr>
              <w:ind w:left="220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840" w:type="dxa"/>
            <w:vAlign w:val="bottom"/>
          </w:tcPr>
          <w:p>
            <w:pPr>
              <w:spacing w:after="0"/>
              <w:rPr>
                <w:sz w:val="20"/>
                <w:szCs w:val="20"/>
                <w:color w:val="auto"/>
              </w:rPr>
            </w:pPr>
            <w:r>
              <w:rPr>
                <w:rFonts w:ascii="Arial" w:cs="Arial" w:eastAsia="Arial" w:hAnsi="Arial"/>
                <w:sz w:val="18"/>
                <w:szCs w:val="18"/>
                <w:color w:val="auto"/>
              </w:rPr>
              <w:t>Dated: January 9, 2007</w:t>
            </w:r>
          </w:p>
        </w:tc>
        <w:tc>
          <w:tcPr>
            <w:tcW w:w="7580" w:type="dxa"/>
            <w:vAlign w:val="bottom"/>
            <w:gridSpan w:val="2"/>
          </w:tcPr>
          <w:p>
            <w:pPr>
              <w:ind w:left="2200"/>
              <w:spacing w:after="0"/>
              <w:rPr>
                <w:sz w:val="20"/>
                <w:szCs w:val="20"/>
                <w:color w:val="auto"/>
              </w:rPr>
            </w:pPr>
            <w:r>
              <w:rPr>
                <w:rFonts w:ascii="Arial" w:cs="Arial" w:eastAsia="Arial" w:hAnsi="Arial"/>
                <w:sz w:val="18"/>
                <w:szCs w:val="18"/>
                <w:color w:val="auto"/>
              </w:rPr>
              <w:t>By: /s/ John Penver</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3515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Self-Initiated Internal Review of Option Grants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Austin, Texas (January 9, 2006) — </w:t>
      </w:r>
      <w:r>
        <w:rPr>
          <w:rFonts w:ascii="Arial" w:cs="Arial" w:eastAsia="Arial" w:hAnsi="Arial"/>
          <w:sz w:val="18"/>
          <w:szCs w:val="18"/>
          <w:color w:val="auto"/>
        </w:rPr>
        <w:t>Active Power, Inc. (NASDAQ: ACPW) today announced that, at the request of its Board of Directors, it is conducting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review of the company’s historical stock option grants and related procedures and accounting. This review will cover all option grants made since the time of its initial public offering in August 2000 to the present. This review will be supervised by a committee of the company’s Board of Directors comprised of independent directors, who will be assisted by outside legal counsel and accounting experts. The company also has voluntarily disclosed, or self reported, that it is undertaking this review to the Securities and Exchange Commission.</w:t>
      </w:r>
    </w:p>
    <w:p>
      <w:pPr>
        <w:spacing w:after="0" w:line="14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Because the review was only recently initiated and is ongoing, Active Power is currently unable to determine whether there are any accounting adjustments that may be required as a result of this review or the extent of any improper activities that might have occurred. The company will provide a public statement once its review is complete, or sooner if it determines it to be warranted.</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currently anticipates that this review should be completed before the due date for its Annual Report on Form 10-K for the year ended December 31, 2006. However, if the review uncovers any significant issues, then the company’s Annual Report on Form 10-K could be delayed until the completion of the review.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Active Power (NASDAQ: 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 engineers and worldwide service and support, Active Power provides turnkey solutions that ensure organizations have the power to perform. For more information, please visit www.activepower.com.</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 LOOKING STATEMENTS DISCLAIMER: Statements in this press release regarding the possible conclusions or determinations to be made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its Board of Directors (including any committee thereof), the company’s outside legal counsel and accounting experts or its independent auditors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the company’s current anticipation that the stock option review will not result in a delay of its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are forward looking statements that are subject to the Safe Harbor provisions created by the Private Securities Litigation Reform Act of 1995.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These forward looking statements are based on current information and expectations, and involve a number of risks and uncertainties arising out of the company’s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review of its historical stock option granting policies and procedures and developments in legal and regulatory guidance regarding stock option grants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such grants. Actual results may differ materially from those projected in such statements due to various factors, including but not limited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conclusions of the Board of Directors, the committee, and the company’s independent registered public accounting firm concerning matters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stock option grants and accounting for such grants. Readers are cautioned not to place undue reliance on these forward looking statements,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speak only as of the date hereof, and the company undertakes no obligation to update these forward looking statements to reflect subsequent events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The inclusion of any statement in this release does not constitute an admission by the company or any other person that the events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circumstances described in such statement are material.</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400"/>
          </w:cols>
          <w:pgMar w:left="240" w:top="280"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Andrea Zack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Bernard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512.617.6354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azack@bernardgroup.com</w:t>
      </w:r>
    </w:p>
    <w:sectPr>
      <w:pgSz w:w="11900" w:h="16838" w:orient="portrait"/>
      <w:cols w:equalWidth="0" w:num="2">
        <w:col w:w="4140" w:space="720"/>
        <w:col w:w="6540"/>
      </w:cols>
      <w:pgMar w:left="240" w:top="28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2019-12-14T18:15:00Z</dcterms:created>
  <dcterms:modified xsi:type="dcterms:W3CDTF">2019-12-14T18:15:00Z</dcterms:modified>
</cp:coreProperties>
</file>