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Murphy James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Sales - EMEA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2/4/2010, and the balance shall vest and become exercisable in a series of twelve equal quarterly installments upon the completion of each additional quarter of service through 2/4/2013.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200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2019-12-17T14:18:35Z</dcterms:created>
  <dcterms:modified xsi:type="dcterms:W3CDTF">2019-12-17T14:18:35Z</dcterms:modified>
</cp:coreProperties>
</file>