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329787d1_sc13ga.htm"/>
      <w:bookmarkStart w:id="1" w:name="kstm2329787d1_sc13g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13G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1)*</w:t>
      </w:r>
      <w:r>
        <w:rPr>
          <w:rFonts w:ascii="Times New Roman;Times;Serif" w:hAnsi="Times New Roman;Times;Serif"/>
          <w:b w:val="false"/>
          <w:i w:val="false"/>
          <w:caps w:val="false"/>
          <w:smallCaps w:val="false"/>
          <w:sz w:val="20"/>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P10,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$0.001 par value per share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69376K106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25, 2023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Which Requires Filing of this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Rule 13d-1(b)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Rule 13d-1(c)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Rule 13d-1(d)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10" w:type="dxa"/>
        </w:tblCellMar>
      </w:tblPr>
      <w:tblGrid>
        <w:gridCol w:w="1790"/>
        <w:gridCol w:w="382"/>
        <w:gridCol w:w="8033"/>
      </w:tblGrid>
      <w:tr>
        <w:trPr/>
        <w:tc>
          <w:tcPr>
            <w:tcW w:w="17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w:t>
            </w:r>
          </w:p>
        </w:tc>
        <w:tc>
          <w:tcPr>
            <w:tcW w:w="8415" w:type="dxa"/>
            <w:gridSpan w:val="2"/>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P. Dauten</w:t>
            </w:r>
          </w:p>
        </w:tc>
      </w:tr>
      <w:tr>
        <w:trPr/>
        <w:tc>
          <w:tcPr>
            <w:tcW w:w="179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right"/>
              <w:rPr/>
            </w:pPr>
            <w:r>
              <w:rPr/>
              <w:t>2</w:t>
            </w:r>
          </w:p>
        </w:tc>
        <w:tc>
          <w:tcPr>
            <w:tcW w:w="8415" w:type="dxa"/>
            <w:gridSpan w:val="2"/>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CHECK THE APPROPRIATE BOX IF A MEMBER OF A GROUP (SEE INSTRUCTIONS)</w:t>
            </w:r>
          </w:p>
        </w:tc>
      </w:tr>
      <w:tr>
        <w:trPr/>
        <w:tc>
          <w:tcPr>
            <w:tcW w:w="179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right"/>
              <w:rPr/>
            </w:pPr>
            <w:r>
              <w:rPr/>
              <w:t> </w:t>
            </w:r>
          </w:p>
        </w:tc>
        <w:tc>
          <w:tcPr>
            <w:tcW w:w="8415" w:type="dxa"/>
            <w:gridSpan w:val="2"/>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1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p>
        </w:tc>
        <w:tc>
          <w:tcPr>
            <w:tcW w:w="8415" w:type="dxa"/>
            <w:gridSpan w:val="2"/>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(a) ☐  (b) ☐</w:t>
            </w:r>
          </w:p>
        </w:tc>
      </w:tr>
      <w:tr>
        <w:trPr/>
        <w:tc>
          <w:tcPr>
            <w:tcW w:w="1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3</w:t>
            </w:r>
          </w:p>
        </w:tc>
        <w:tc>
          <w:tcPr>
            <w:tcW w:w="8415" w:type="dxa"/>
            <w:gridSpan w:val="2"/>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r>
      <w:tr>
        <w:trPr/>
        <w:tc>
          <w:tcPr>
            <w:tcW w:w="179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right"/>
              <w:rPr/>
            </w:pPr>
            <w:r>
              <w:rPr/>
              <w:t>4</w:t>
            </w:r>
          </w:p>
        </w:tc>
        <w:tc>
          <w:tcPr>
            <w:tcW w:w="8415" w:type="dxa"/>
            <w:gridSpan w:val="2"/>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CITIZENSHIP OR PLACE OF ORGANIZATION</w:t>
            </w:r>
          </w:p>
        </w:tc>
      </w:tr>
      <w:tr>
        <w:trPr/>
        <w:tc>
          <w:tcPr>
            <w:tcW w:w="179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right"/>
              <w:rPr/>
            </w:pPr>
            <w:r>
              <w:rPr/>
              <w:t> </w:t>
            </w:r>
          </w:p>
        </w:tc>
        <w:tc>
          <w:tcPr>
            <w:tcW w:w="8415" w:type="dxa"/>
            <w:gridSpan w:val="2"/>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1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p>
        </w:tc>
        <w:tc>
          <w:tcPr>
            <w:tcW w:w="8415" w:type="dxa"/>
            <w:gridSpan w:val="2"/>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United States of America</w:t>
            </w:r>
          </w:p>
        </w:tc>
      </w:tr>
      <w:tr>
        <w:trPr/>
        <w:tc>
          <w:tcPr>
            <w:tcW w:w="1790" w:type="dxa"/>
            <w:tcBorders>
              <w:left w:val="single" w:sz="8" w:space="0" w:color="000000"/>
              <w:right w:val="single" w:sz="8" w:space="0" w:color="000000"/>
            </w:tcBorders>
            <w:tcMar>
              <w:top w:w="0" w:type="dxa"/>
              <w:left w:w="254" w:type="dxa"/>
              <w:bottom w:w="0" w:type="dxa"/>
              <w:right w:w="28" w:type="dxa"/>
            </w:tcMar>
            <w:vAlign w:val="center"/>
          </w:tcPr>
          <w:p>
            <w:pPr>
              <w:pStyle w:val="TableContents"/>
              <w:bidi w:val="0"/>
              <w:spacing w:before="0" w:after="283"/>
              <w:jc w:val="center"/>
              <w:rPr/>
            </w:pPr>
            <w:r>
              <w:rPr/>
              <w:t>NUMBER OF</w:t>
            </w:r>
          </w:p>
        </w:tc>
        <w:tc>
          <w:tcPr>
            <w:tcW w:w="382"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5</w:t>
            </w:r>
          </w:p>
        </w:tc>
        <w:tc>
          <w:tcPr>
            <w:tcW w:w="8033"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SOLE VOTING POWER</w:t>
            </w:r>
          </w:p>
        </w:tc>
      </w:tr>
      <w:tr>
        <w:trPr/>
        <w:tc>
          <w:tcPr>
            <w:tcW w:w="1790"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pPr>
            <w:r>
              <w:rPr/>
              <w:t>SHARES</w:t>
            </w:r>
          </w:p>
        </w:tc>
        <w:tc>
          <w:tcPr>
            <w:tcW w:w="382"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8033"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1790"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pPr>
            <w:r>
              <w:rPr/>
              <w:t>BENEFICIALLY</w:t>
            </w:r>
          </w:p>
        </w:tc>
        <w:tc>
          <w:tcPr>
            <w:tcW w:w="3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3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6,274,938 Shares (1)</w:t>
            </w:r>
          </w:p>
        </w:tc>
      </w:tr>
      <w:tr>
        <w:trPr/>
        <w:tc>
          <w:tcPr>
            <w:tcW w:w="1790" w:type="dxa"/>
            <w:tcBorders>
              <w:left w:val="single" w:sz="8" w:space="0" w:color="000000"/>
              <w:right w:val="single" w:sz="8" w:space="0" w:color="000000"/>
            </w:tcBorders>
            <w:tcMar>
              <w:top w:w="0" w:type="dxa"/>
              <w:left w:w="254" w:type="dxa"/>
              <w:bottom w:w="0" w:type="dxa"/>
              <w:right w:w="28" w:type="dxa"/>
            </w:tcMar>
            <w:vAlign w:val="center"/>
          </w:tcPr>
          <w:p>
            <w:pPr>
              <w:pStyle w:val="TableContents"/>
              <w:bidi w:val="0"/>
              <w:spacing w:before="0" w:after="283"/>
              <w:jc w:val="center"/>
              <w:rPr/>
            </w:pPr>
            <w:r>
              <w:rPr/>
              <w:t>OWNED BY</w:t>
            </w:r>
          </w:p>
        </w:tc>
        <w:tc>
          <w:tcPr>
            <w:tcW w:w="382"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6</w:t>
            </w:r>
          </w:p>
        </w:tc>
        <w:tc>
          <w:tcPr>
            <w:tcW w:w="8033"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SHARED VOTING POWER</w:t>
            </w:r>
          </w:p>
        </w:tc>
      </w:tr>
      <w:tr>
        <w:trPr/>
        <w:tc>
          <w:tcPr>
            <w:tcW w:w="1790"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pPr>
            <w:r>
              <w:rPr/>
              <w:t>EACH</w:t>
            </w:r>
          </w:p>
        </w:tc>
        <w:tc>
          <w:tcPr>
            <w:tcW w:w="382"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8033"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1790" w:type="dxa"/>
            <w:tcBorders>
              <w:left w:val="single" w:sz="8" w:space="0" w:color="000000"/>
              <w:right w:val="single" w:sz="8" w:space="0" w:color="000000"/>
            </w:tcBorders>
            <w:tcMar>
              <w:top w:w="0" w:type="dxa"/>
              <w:left w:w="254" w:type="dxa"/>
              <w:bottom w:w="0" w:type="dxa"/>
              <w:right w:w="28" w:type="dxa"/>
            </w:tcMar>
            <w:vAlign w:val="center"/>
          </w:tcPr>
          <w:p>
            <w:pPr>
              <w:pStyle w:val="TableContents"/>
              <w:bidi w:val="0"/>
              <w:spacing w:before="0" w:after="283"/>
              <w:jc w:val="center"/>
              <w:rPr/>
            </w:pPr>
            <w:r>
              <w:rPr/>
              <w:t>REPORTING</w:t>
            </w:r>
          </w:p>
        </w:tc>
        <w:tc>
          <w:tcPr>
            <w:tcW w:w="3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3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308,152 Shares (2)</w:t>
            </w:r>
          </w:p>
        </w:tc>
      </w:tr>
      <w:tr>
        <w:trPr/>
        <w:tc>
          <w:tcPr>
            <w:tcW w:w="1790"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pPr>
            <w:r>
              <w:rPr/>
              <w:t xml:space="preserve">PERSON </w:t>
              <w:br/>
              <w:t>WITH:</w:t>
            </w:r>
          </w:p>
        </w:tc>
        <w:tc>
          <w:tcPr>
            <w:tcW w:w="382"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7</w:t>
            </w:r>
          </w:p>
        </w:tc>
        <w:tc>
          <w:tcPr>
            <w:tcW w:w="8033"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SOLE DISPOSITIVE POWER</w:t>
            </w:r>
          </w:p>
        </w:tc>
      </w:tr>
      <w:tr>
        <w:trPr/>
        <w:tc>
          <w:tcPr>
            <w:tcW w:w="1790"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pPr>
            <w:r>
              <w:rPr/>
              <w:t> </w:t>
            </w:r>
          </w:p>
        </w:tc>
        <w:tc>
          <w:tcPr>
            <w:tcW w:w="3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3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6,274,938 Shares (1)</w:t>
            </w:r>
          </w:p>
        </w:tc>
      </w:tr>
      <w:tr>
        <w:trPr/>
        <w:tc>
          <w:tcPr>
            <w:tcW w:w="1790"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pPr>
            <w:r>
              <w:rPr/>
              <w:t> </w:t>
            </w:r>
          </w:p>
        </w:tc>
        <w:tc>
          <w:tcPr>
            <w:tcW w:w="382"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8</w:t>
            </w:r>
          </w:p>
        </w:tc>
        <w:tc>
          <w:tcPr>
            <w:tcW w:w="8033"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SHARED DISPOSITIVE POWER</w:t>
            </w:r>
          </w:p>
        </w:tc>
      </w:tr>
      <w:tr>
        <w:trPr/>
        <w:tc>
          <w:tcPr>
            <w:tcW w:w="1790"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pPr>
            <w:r>
              <w:rPr/>
              <w:t> </w:t>
            </w:r>
          </w:p>
        </w:tc>
        <w:tc>
          <w:tcPr>
            <w:tcW w:w="382"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8033"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17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 </w:t>
            </w:r>
          </w:p>
        </w:tc>
        <w:tc>
          <w:tcPr>
            <w:tcW w:w="3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3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308,152 Shares (2)</w:t>
            </w:r>
          </w:p>
        </w:tc>
      </w:tr>
      <w:tr>
        <w:trPr/>
        <w:tc>
          <w:tcPr>
            <w:tcW w:w="179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right"/>
              <w:rPr/>
            </w:pPr>
            <w:r>
              <w:rPr/>
              <w:t>9</w:t>
            </w:r>
          </w:p>
        </w:tc>
        <w:tc>
          <w:tcPr>
            <w:tcW w:w="8415" w:type="dxa"/>
            <w:gridSpan w:val="2"/>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AGGREGATE AMOUNT BENEFICIALLY OWNED BY EACH REPORTING PERSON</w:t>
            </w:r>
          </w:p>
        </w:tc>
      </w:tr>
      <w:tr>
        <w:trPr/>
        <w:tc>
          <w:tcPr>
            <w:tcW w:w="179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right"/>
              <w:rPr/>
            </w:pPr>
            <w:r>
              <w:rPr/>
              <w:t> </w:t>
            </w:r>
          </w:p>
        </w:tc>
        <w:tc>
          <w:tcPr>
            <w:tcW w:w="8415" w:type="dxa"/>
            <w:gridSpan w:val="2"/>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179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right"/>
              <w:rPr/>
            </w:pPr>
            <w:r>
              <w:rPr/>
              <w:t> </w:t>
            </w:r>
          </w:p>
        </w:tc>
        <w:tc>
          <w:tcPr>
            <w:tcW w:w="8415" w:type="dxa"/>
            <w:gridSpan w:val="2"/>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xml:space="preserve">6,583,090 Shares </w:t>
            </w:r>
          </w:p>
        </w:tc>
      </w:tr>
      <w:tr>
        <w:trPr/>
        <w:tc>
          <w:tcPr>
            <w:tcW w:w="1790" w:type="dxa"/>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right"/>
              <w:rPr/>
            </w:pPr>
            <w:r>
              <w:rPr/>
              <w:t>10</w:t>
            </w:r>
          </w:p>
        </w:tc>
        <w:tc>
          <w:tcPr>
            <w:tcW w:w="8415" w:type="dxa"/>
            <w:gridSpan w:val="2"/>
            <w:tcBorders>
              <w:top w:val="single" w:sz="8" w:space="0" w:color="000000"/>
              <w:right w:val="single" w:sz="8" w:space="0" w:color="000000"/>
            </w:tcBorders>
            <w:tcMar>
              <w:left w:w="0" w:type="dxa"/>
              <w:bottom w:w="0" w:type="dxa"/>
              <w:right w:w="28" w:type="dxa"/>
            </w:tcMar>
            <w:vAlign w:val="center"/>
          </w:tcPr>
          <w:p>
            <w:pPr>
              <w:pStyle w:val="TableContents"/>
              <w:bidi w:val="0"/>
              <w:spacing w:before="0" w:after="283"/>
              <w:jc w:val="left"/>
              <w:rPr/>
            </w:pPr>
            <w:r>
              <w:rPr/>
              <w:t>CHECK IF THE AGGREGATE AMOUNT IN ROW (9) EXCLUDES CERTAIN SHARES (SEE INSTRUCTIONS)</w:t>
            </w:r>
          </w:p>
        </w:tc>
      </w:tr>
      <w:tr>
        <w:trPr/>
        <w:tc>
          <w:tcPr>
            <w:tcW w:w="179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right"/>
              <w:rPr/>
            </w:pPr>
            <w:r>
              <w:rPr/>
              <w:t> </w:t>
            </w:r>
          </w:p>
        </w:tc>
        <w:tc>
          <w:tcPr>
            <w:tcW w:w="8415" w:type="dxa"/>
            <w:gridSpan w:val="2"/>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1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p>
        </w:tc>
        <w:tc>
          <w:tcPr>
            <w:tcW w:w="8415" w:type="dxa"/>
            <w:gridSpan w:val="2"/>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w:t>
            </w:r>
          </w:p>
        </w:tc>
      </w:tr>
      <w:tr>
        <w:trPr/>
        <w:tc>
          <w:tcPr>
            <w:tcW w:w="179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right"/>
              <w:rPr/>
            </w:pPr>
            <w:r>
              <w:rPr/>
              <w:t>11</w:t>
            </w:r>
          </w:p>
        </w:tc>
        <w:tc>
          <w:tcPr>
            <w:tcW w:w="8415" w:type="dxa"/>
            <w:gridSpan w:val="2"/>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PERCENT OF CLASS REPRESENTED BY AMOUNT IN ROW (9)</w:t>
            </w:r>
          </w:p>
        </w:tc>
      </w:tr>
      <w:tr>
        <w:trPr/>
        <w:tc>
          <w:tcPr>
            <w:tcW w:w="179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right"/>
              <w:rPr/>
            </w:pPr>
            <w:r>
              <w:rPr/>
              <w:t> </w:t>
            </w:r>
          </w:p>
        </w:tc>
        <w:tc>
          <w:tcPr>
            <w:tcW w:w="8415" w:type="dxa"/>
            <w:gridSpan w:val="2"/>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1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p>
        </w:tc>
        <w:tc>
          <w:tcPr>
            <w:tcW w:w="8415" w:type="dxa"/>
            <w:gridSpan w:val="2"/>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15.0% (1)(2)(3)</w:t>
            </w:r>
          </w:p>
        </w:tc>
      </w:tr>
      <w:tr>
        <w:trPr/>
        <w:tc>
          <w:tcPr>
            <w:tcW w:w="179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right"/>
              <w:rPr/>
            </w:pPr>
            <w:r>
              <w:rPr/>
              <w:t>12</w:t>
            </w:r>
          </w:p>
        </w:tc>
        <w:tc>
          <w:tcPr>
            <w:tcW w:w="8415" w:type="dxa"/>
            <w:gridSpan w:val="2"/>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TYPE OF REPORTING PERSON (SEE INSTRUCTIONS)</w:t>
            </w:r>
          </w:p>
        </w:tc>
      </w:tr>
      <w:tr>
        <w:trPr/>
        <w:tc>
          <w:tcPr>
            <w:tcW w:w="179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right"/>
              <w:rPr/>
            </w:pPr>
            <w:r>
              <w:rPr/>
              <w:t> </w:t>
            </w:r>
          </w:p>
        </w:tc>
        <w:tc>
          <w:tcPr>
            <w:tcW w:w="8415" w:type="dxa"/>
            <w:gridSpan w:val="2"/>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1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p>
        </w:tc>
        <w:tc>
          <w:tcPr>
            <w:tcW w:w="8415" w:type="dxa"/>
            <w:gridSpan w:val="2"/>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283"/>
              <w:jc w:val="left"/>
              <w:rPr/>
            </w:pPr>
            <w:r>
              <w:rPr/>
              <w:t>Includes 6,274,938 shares of Class A common stock held in the name of Kent P. Dauten, Trustee of the Kent P. Dauten Trust dated 2/23/83, of which the Reporting Person serves as trustee of the trust.</w:t>
            </w:r>
          </w:p>
        </w:tc>
      </w:tr>
      <w:tr>
        <w:trPr/>
        <w:tc>
          <w:tcPr>
            <w:tcW w:w="237"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283"/>
              <w:jc w:val="left"/>
              <w:rPr/>
            </w:pPr>
            <w:r>
              <w:rPr/>
              <w:t>Includes (a) 77,038 shares of Class A common stock held in the name of Jenna Stewart Dauten GST Descendant’s Trust dated December 7, 2012, of which a member of Mr. Dauten’s immediate family serves as trustee of the trust, (b) 77,038 shares of Class A common stock held in the name of Amanda Porter Dauten GST Descendant’s Trust dated December 7, 2012, of which a member of Mr. Dauten’s immediate family serves as trustee of the trust, (c) 77,038 shares of Class A common stock held in the name of Benjamin Paul Dauten GST Descendant’s Trust dated December 7, 2012, of which a member of Mr. Dauten’s immediate family serves as trustee of the trust, and (d) 77,038 shares of Class A common stock held in the name of Katherine Margaret Dauten GST Descendant’s Trust dated December 7, 2012, of which a member of Mr. Dauten’s immediate family serves as trustee of the trust.</w:t>
            </w:r>
          </w:p>
        </w:tc>
      </w:tr>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283"/>
              <w:jc w:val="left"/>
              <w:rPr/>
            </w:pPr>
            <w:r>
              <w:rPr/>
              <w:t>Represents beneficial ownership of Class A shares of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w:t>
      </w:r>
    </w:p>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90"/>
        <w:gridCol w:w="1520"/>
      </w:tblGrid>
      <w:tr>
        <w:trPr/>
        <w:tc>
          <w:tcPr>
            <w:tcW w:w="290" w:type="dxa"/>
            <w:tcBorders/>
            <w:vAlign w:val="center"/>
          </w:tcPr>
          <w:p>
            <w:pPr>
              <w:pStyle w:val="TableContents"/>
              <w:bidi w:val="0"/>
              <w:spacing w:before="0" w:after="283"/>
              <w:jc w:val="left"/>
              <w:rPr/>
            </w:pPr>
            <w:r>
              <w:rPr/>
              <w:t>(a)</w:t>
            </w:r>
          </w:p>
        </w:tc>
        <w:tc>
          <w:tcPr>
            <w:tcW w:w="1520" w:type="dxa"/>
            <w:tcBorders/>
            <w:vAlign w:val="center"/>
          </w:tcPr>
          <w:p>
            <w:pPr>
              <w:pStyle w:val="TableContents"/>
              <w:bidi w:val="0"/>
              <w:spacing w:before="0" w:after="283"/>
              <w:jc w:val="both"/>
              <w:rPr/>
            </w:pPr>
            <w:r>
              <w:rPr/>
              <w:t>Name of issuer: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issuer is P10, Inc., a Texas corporation (the “Issuer”).</w:t>
      </w:r>
    </w:p>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305"/>
        <w:gridCol w:w="4430"/>
      </w:tblGrid>
      <w:tr>
        <w:trPr/>
        <w:tc>
          <w:tcPr>
            <w:tcW w:w="305" w:type="dxa"/>
            <w:tcBorders/>
            <w:vAlign w:val="center"/>
          </w:tcPr>
          <w:p>
            <w:pPr>
              <w:pStyle w:val="TableContents"/>
              <w:bidi w:val="0"/>
              <w:spacing w:before="0" w:after="283"/>
              <w:jc w:val="left"/>
              <w:rPr/>
            </w:pPr>
            <w:r>
              <w:rPr/>
              <w:t>(b)</w:t>
            </w:r>
          </w:p>
        </w:tc>
        <w:tc>
          <w:tcPr>
            <w:tcW w:w="4430" w:type="dxa"/>
            <w:tcBorders/>
            <w:vAlign w:val="center"/>
          </w:tcPr>
          <w:p>
            <w:pPr>
              <w:pStyle w:val="TableContents"/>
              <w:bidi w:val="0"/>
              <w:spacing w:before="0" w:after="283"/>
              <w:jc w:val="both"/>
              <w:rPr/>
            </w:pPr>
            <w:r>
              <w:rPr/>
              <w:t>Address of issuer’s principal executive offices: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principal executive offices are located at:</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4514 Cole Ave., Suite 1600</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TX 75205.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2.</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305"/>
        <w:gridCol w:w="5720"/>
      </w:tblGrid>
      <w:tr>
        <w:trPr/>
        <w:tc>
          <w:tcPr>
            <w:tcW w:w="305" w:type="dxa"/>
            <w:tcBorders/>
            <w:vAlign w:val="center"/>
          </w:tcPr>
          <w:p>
            <w:pPr>
              <w:pStyle w:val="TableContents"/>
              <w:bidi w:val="0"/>
              <w:spacing w:before="0" w:after="283"/>
              <w:jc w:val="left"/>
              <w:rPr/>
            </w:pPr>
            <w:r>
              <w:rPr/>
              <w:t>(a)</w:t>
            </w:r>
          </w:p>
        </w:tc>
        <w:tc>
          <w:tcPr>
            <w:tcW w:w="5720" w:type="dxa"/>
            <w:tcBorders/>
            <w:vAlign w:val="center"/>
          </w:tcPr>
          <w:p>
            <w:pPr>
              <w:pStyle w:val="TableContents"/>
              <w:bidi w:val="0"/>
              <w:spacing w:before="0" w:after="283"/>
              <w:jc w:val="both"/>
              <w:rPr/>
            </w:pPr>
            <w:r>
              <w:rPr/>
              <w:t>Name of person filing:</w:t>
            </w:r>
          </w:p>
        </w:tc>
      </w:tr>
      <w:tr>
        <w:trPr/>
        <w:tc>
          <w:tcPr>
            <w:tcW w:w="305"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left"/>
              <w:rPr/>
            </w:pPr>
            <w:r>
              <w:rPr/>
              <w:t>(b)</w:t>
            </w:r>
          </w:p>
        </w:tc>
        <w:tc>
          <w:tcPr>
            <w:tcW w:w="5720" w:type="dxa"/>
            <w:tcBorders/>
            <w:vAlign w:val="center"/>
          </w:tcPr>
          <w:p>
            <w:pPr>
              <w:pStyle w:val="TableContents"/>
              <w:bidi w:val="0"/>
              <w:spacing w:before="0" w:after="283"/>
              <w:jc w:val="both"/>
              <w:rPr/>
            </w:pPr>
            <w:r>
              <w:rPr/>
              <w:t>Address of Principal Business Office, or if None, Residence</w:t>
            </w:r>
          </w:p>
        </w:tc>
      </w:tr>
      <w:tr>
        <w:trPr/>
        <w:tc>
          <w:tcPr>
            <w:tcW w:w="305"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left"/>
              <w:rPr/>
            </w:pPr>
            <w:r>
              <w:rPr/>
              <w:t>(c)</w:t>
            </w:r>
          </w:p>
        </w:tc>
        <w:tc>
          <w:tcPr>
            <w:tcW w:w="5720" w:type="dxa"/>
            <w:tcBorders/>
            <w:vAlign w:val="center"/>
          </w:tcPr>
          <w:p>
            <w:pPr>
              <w:pStyle w:val="TableContents"/>
              <w:bidi w:val="0"/>
              <w:spacing w:before="0" w:after="283"/>
              <w:jc w:val="both"/>
              <w:rPr/>
            </w:pPr>
            <w:r>
              <w:rPr/>
              <w:t>Citizenship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is filed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Kent P. Dauten;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principal business office of the Reporting Person is 155 N. Wacker Drive, #4150, Chicago, Illinois 60606.</w:t>
      </w:r>
    </w:p>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305"/>
        <w:gridCol w:w="2480"/>
      </w:tblGrid>
      <w:tr>
        <w:trPr/>
        <w:tc>
          <w:tcPr>
            <w:tcW w:w="305" w:type="dxa"/>
            <w:tcBorders/>
            <w:vAlign w:val="center"/>
          </w:tcPr>
          <w:p>
            <w:pPr>
              <w:pStyle w:val="TableContents"/>
              <w:bidi w:val="0"/>
              <w:spacing w:before="0" w:after="283"/>
              <w:jc w:val="left"/>
              <w:rPr/>
            </w:pPr>
            <w:r>
              <w:rPr/>
              <w:t>(d)</w:t>
            </w:r>
          </w:p>
        </w:tc>
        <w:tc>
          <w:tcPr>
            <w:tcW w:w="2480" w:type="dxa"/>
            <w:tcBorders/>
            <w:vAlign w:val="center"/>
          </w:tcPr>
          <w:p>
            <w:pPr>
              <w:pStyle w:val="TableContents"/>
              <w:bidi w:val="0"/>
              <w:spacing w:before="0" w:after="283"/>
              <w:jc w:val="both"/>
              <w:rPr/>
            </w:pPr>
            <w:r>
              <w:rPr/>
              <w:t>Title of class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$0.001 par value per share (“Class A Common Stock”).</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90"/>
        <w:gridCol w:w="1205"/>
      </w:tblGrid>
      <w:tr>
        <w:trPr/>
        <w:tc>
          <w:tcPr>
            <w:tcW w:w="290" w:type="dxa"/>
            <w:tcBorders/>
            <w:vAlign w:val="center"/>
          </w:tcPr>
          <w:p>
            <w:pPr>
              <w:pStyle w:val="TableContents"/>
              <w:bidi w:val="0"/>
              <w:spacing w:before="0" w:after="283"/>
              <w:jc w:val="left"/>
              <w:rPr/>
            </w:pPr>
            <w:r>
              <w:rPr/>
              <w:t>(e)</w:t>
            </w:r>
          </w:p>
        </w:tc>
        <w:tc>
          <w:tcPr>
            <w:tcW w:w="1205" w:type="dxa"/>
            <w:tcBorders/>
            <w:vAlign w:val="center"/>
          </w:tcPr>
          <w:p>
            <w:pPr>
              <w:pStyle w:val="TableContents"/>
              <w:bidi w:val="0"/>
              <w:spacing w:before="0" w:after="283"/>
              <w:jc w:val="both"/>
              <w:rPr/>
            </w:pPr>
            <w:r>
              <w:rPr/>
              <w:t>CUSIP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CUSIP number is 69376K106.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Item 3. If this statement is filed pursuant to §§240.13d-1(b) or 240.13d-2(b) or (c), check whether the person filing is a: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Not Applicable</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Broker or dealer registered under Section 15 of the Exchange Act.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Bank as defined in Section 3(a)(6) of the Exchange Act.</w:t>
            </w:r>
          </w:p>
        </w:tc>
      </w:tr>
      <w:tr>
        <w:trPr/>
        <w:tc>
          <w:tcPr>
            <w:tcW w:w="10205" w:type="dxa"/>
            <w:gridSpan w:val="2"/>
            <w:tcBorders/>
            <w:vAlign w:val="center"/>
          </w:tcPr>
          <w:p>
            <w:pPr>
              <w:pStyle w:val="TableContents"/>
              <w:bidi w:val="0"/>
              <w:spacing w:before="0" w:after="283"/>
              <w:jc w:val="left"/>
              <w:rPr/>
            </w:pPr>
            <w:r>
              <w:rPr/>
              <w:t>Insurance company as defined in Section 3(a)(19) of the Exchange Act.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Investment company registered under Section 8 of the Investment Company Act.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An investment adviser in accordance with Rule 13d-1(b)(1)(ii)(E).</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An employee benefit plan or endowment fund in accordance with Rule 13d-1(b)(1)(ii)(F).</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A parent holding company or control person in accordance with Rule 13d-1(b)(1)(ii)(G).</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A savings association as defined in Section 3(b) of the Federal Deposit Insurance Act.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A church plan that is excluded from the definition of an investment company under Section 3(c)(14) of the Investment Company Act.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A non-U.S. institution in accordance with Rule 13d-1(b)(1)(ii)(J).</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Group, in accordance with Rule 13d-1(b)(1)(ii)(K). If filing as a non-U.S. institution in accordance with Rule 13d-1(b)(1)(ii)(J), please specify the type of institution: 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710"/>
        <w:gridCol w:w="1115"/>
      </w:tblGrid>
      <w:tr>
        <w:trPr/>
        <w:tc>
          <w:tcPr>
            <w:tcW w:w="710" w:type="dxa"/>
            <w:tcBorders/>
            <w:vAlign w:val="center"/>
          </w:tcPr>
          <w:p>
            <w:pPr>
              <w:pStyle w:val="TableContents"/>
              <w:bidi w:val="0"/>
              <w:spacing w:before="0" w:after="283"/>
              <w:jc w:val="left"/>
              <w:rPr>
                <w:b/>
                <w:i/>
              </w:rPr>
            </w:pPr>
            <w:r>
              <w:rPr>
                <w:b/>
                <w:i/>
              </w:rPr>
              <w:t>Item 4.</w:t>
            </w:r>
          </w:p>
        </w:tc>
        <w:tc>
          <w:tcPr>
            <w:tcW w:w="1115" w:type="dxa"/>
            <w:tcBorders/>
            <w:vAlign w:val="center"/>
          </w:tcPr>
          <w:p>
            <w:pPr>
              <w:pStyle w:val="TableContents"/>
              <w:bidi w:val="0"/>
              <w:spacing w:before="0" w:after="283"/>
              <w:jc w:val="left"/>
              <w:rPr>
                <w:b/>
                <w:i/>
              </w:rPr>
            </w:pPr>
            <w:r>
              <w:rPr>
                <w:b/>
                <w:i/>
              </w:rPr>
              <w:t>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Items 5 through 9 and Item 11 on the cover pages to this Schedule 13G is hereby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ownership information reported in this Item 4 is as of the close of business on October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Amount beneficially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 beneficially owns 6,583,090 shares of Class A Common Stock. The information in Items 5 through 9 on the cover pages to this Schedule 13G is hereby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Percent of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percentage is based on 43,834,375 shares of Class A Common Stock outstanding as of August 7, 2023, which is the total number of shares of Class A Common Stock outstanding as disclosed by the Issuer in its Quarterly Report filed on Form 10-Q for the quarterly period ending June 30, 2023, filed August 14, 2023.</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October 31, 2023, the Reporting Person beneficially owned approximately 15.0% of the outstanding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Number of shares as to which such person has:</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230"/>
        <w:gridCol w:w="37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3710" w:type="dxa"/>
            <w:tcBorders/>
            <w:vAlign w:val="center"/>
          </w:tcPr>
          <w:p>
            <w:pPr>
              <w:pStyle w:val="TableContents"/>
              <w:bidi w:val="0"/>
              <w:spacing w:before="0" w:after="283"/>
              <w:jc w:val="left"/>
              <w:rPr/>
            </w:pPr>
            <w:r>
              <w:rPr/>
              <w:t>Sole power to vote or to direct the vote</w:t>
              <w:br/>
              <w:t>See Cover Pages Items 5-9.</w:t>
            </w:r>
          </w:p>
        </w:tc>
      </w:tr>
    </w:tbl>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290"/>
        <w:gridCol w:w="39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3950" w:type="dxa"/>
            <w:tcBorders/>
            <w:vAlign w:val="center"/>
          </w:tcPr>
          <w:p>
            <w:pPr>
              <w:pStyle w:val="TableContents"/>
              <w:bidi w:val="0"/>
              <w:spacing w:before="0" w:after="283"/>
              <w:jc w:val="left"/>
              <w:rPr/>
            </w:pPr>
            <w:r>
              <w:rPr/>
              <w:t>Shared power to vote or to direct the vote</w:t>
              <w:br/>
              <w:t>See Cover Pages Items 5-9.</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350"/>
        <w:gridCol w:w="488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4880" w:type="dxa"/>
            <w:tcBorders/>
            <w:vAlign w:val="center"/>
          </w:tcPr>
          <w:p>
            <w:pPr>
              <w:pStyle w:val="TableContents"/>
              <w:bidi w:val="0"/>
              <w:spacing w:before="0" w:after="283"/>
              <w:jc w:val="left"/>
              <w:rPr/>
            </w:pPr>
            <w:r>
              <w:rPr/>
              <w:t>Sole power to dispose or to direct the disposition of</w:t>
              <w:br/>
              <w:t>See Cover Pages Items 5-9.</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350"/>
        <w:gridCol w:w="512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5120" w:type="dxa"/>
            <w:tcBorders/>
            <w:vAlign w:val="center"/>
          </w:tcPr>
          <w:p>
            <w:pPr>
              <w:pStyle w:val="TableContents"/>
              <w:bidi w:val="0"/>
              <w:spacing w:before="0" w:after="283"/>
              <w:jc w:val="left"/>
              <w:rPr/>
            </w:pPr>
            <w:r>
              <w:rPr/>
              <w:t>Shared power to dispose or to direct the disposition of</w:t>
              <w:br/>
              <w:t>See Cover Pages Items 5-9.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5. Ownership of 5 Percent or Less of a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6. Ownership of More than 5 Percent on Behalf of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Items 2 and 4 is hereby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7. Identification and Classification of the Subsidiary Which Acquired the Security Being Reported on by the Parent Holding Company or Control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Items 2 and 4 is hereby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8. Identification and Classification of Members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9. Notice of Dissolution of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10.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certify that, to the best of my knowledge and belief, the securities referred to above were not acquired for the purpose of or with the effect of changing or influencing the control of the issuer of the securities and were not acquired and are not held in connection with or as a participant in any transaction having that purpose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3, 2023</w:t>
      </w:r>
    </w:p>
    <w:p>
      <w:pPr>
        <w:pStyle w:val="TextBody"/>
        <w:bidi w:val="0"/>
        <w:spacing w:before="0" w:after="0"/>
        <w:ind w:left="0" w:right="0" w:hanging="0"/>
        <w:jc w:val="left"/>
        <w:rPr>
          <w:caps w:val="false"/>
          <w:smallCaps w:val="false"/>
        </w:rPr>
      </w:pPr>
      <w:r>
        <w:rPr>
          <w:caps w:val="false"/>
          <w:smallCaps w:val="false"/>
        </w:rPr>
        <w:t> </w:t>
      </w:r>
    </w:p>
    <w:tbl>
      <w:tblPr>
        <w:tblW w:w="2165" w:type="dxa"/>
        <w:jc w:val="left"/>
        <w:tblInd w:w="0" w:type="dxa"/>
        <w:tblLayout w:type="fixed"/>
        <w:tblCellMar>
          <w:top w:w="0" w:type="dxa"/>
          <w:left w:w="0" w:type="dxa"/>
          <w:bottom w:w="0" w:type="dxa"/>
          <w:right w:w="0" w:type="dxa"/>
        </w:tblCellMar>
      </w:tblPr>
      <w:tblGrid>
        <w:gridCol w:w="75"/>
        <w:gridCol w:w="2015"/>
        <w:gridCol w:w="75"/>
      </w:tblGrid>
      <w:tr>
        <w:trPr/>
        <w:tc>
          <w:tcPr>
            <w:tcW w:w="75" w:type="dxa"/>
            <w:tcBorders/>
            <w:vAlign w:val="center"/>
          </w:tcPr>
          <w:p>
            <w:pPr>
              <w:pStyle w:val="TableContents"/>
              <w:bidi w:val="0"/>
              <w:spacing w:before="0" w:after="283"/>
              <w:jc w:val="left"/>
              <w:rPr/>
            </w:pPr>
            <w:r>
              <w:rPr/>
              <w:t> </w:t>
            </w:r>
          </w:p>
        </w:tc>
        <w:tc>
          <w:tcPr>
            <w:tcW w:w="2015" w:type="dxa"/>
            <w:tcBorders>
              <w:bottom w:val="single" w:sz="8" w:space="0" w:color="000000"/>
            </w:tcBorders>
            <w:tcMar>
              <w:bottom w:w="28" w:type="dxa"/>
            </w:tcMar>
            <w:vAlign w:val="center"/>
          </w:tcPr>
          <w:p>
            <w:pPr>
              <w:pStyle w:val="TableContents"/>
              <w:bidi w:val="0"/>
              <w:spacing w:before="0" w:after="283"/>
              <w:jc w:val="left"/>
              <w:rPr/>
            </w:pPr>
            <w:r>
              <w:rPr/>
              <w:t>/s/ Kent P. Dauten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KENT P. DAUTEN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1243</Words>
  <Characters>6088</Characters>
  <CharactersWithSpaces>7310</CharactersWithSpaces>
  <Paragraphs>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