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9399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93992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Poston Edwin 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2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P10,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16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440" w:type="dxa"/>
            <w:vAlign w:val="bottom"/>
          </w:tcPr>
          <w:p>
            <w:pPr>
              <w:spacing w:after="0"/>
              <w:rPr>
                <w:sz w:val="3"/>
                <w:szCs w:val="3"/>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68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6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68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6"/>
                <w:szCs w:val="6"/>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3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03/09/2024</w:t>
            </w:r>
          </w:p>
        </w:tc>
        <w:tc>
          <w:tcPr>
            <w:tcW w:w="16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820" w:type="dxa"/>
            <w:vAlign w:val="bottom"/>
            <w:gridSpan w:val="4"/>
            <w:vMerge w:val="continue"/>
          </w:tcPr>
          <w:p>
            <w:pPr>
              <w:spacing w:after="0"/>
              <w:rPr>
                <w:sz w:val="10"/>
                <w:szCs w:val="10"/>
                <w:color w:val="auto"/>
              </w:rPr>
            </w:pPr>
          </w:p>
        </w:tc>
        <w:tc>
          <w:tcPr>
            <w:tcW w:w="212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7"/>
                <w:szCs w:val="17"/>
                <w:color w:val="0000FF"/>
                <w:w w:val="98"/>
              </w:rPr>
              <w:t>See Remarks</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120" w:type="dxa"/>
            <w:vAlign w:val="bottom"/>
            <w:gridSpan w:val="2"/>
            <w:vMerge w:val="continue"/>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19" w:lineRule="exact"/>
        <w:rPr>
          <w:sz w:val="24"/>
          <w:szCs w:val="24"/>
          <w:color w:val="auto"/>
        </w:rPr>
      </w:pPr>
    </w:p>
    <w:tbl>
      <w:tblPr>
        <w:tblLayout w:type="fixed"/>
        <w:tblInd w:w="408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60" w:type="dxa"/>
            <w:vAlign w:val="bottom"/>
          </w:tcPr>
          <w:p>
            <w:pPr>
              <w:ind w:left="120"/>
              <w:spacing w:after="0"/>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3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5"/>
          </w:tcPr>
          <w:p>
            <w:pPr>
              <w:jc w:val="center"/>
              <w:ind w:left="531"/>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w:t>
            </w:r>
          </w:p>
        </w:tc>
        <w:tc>
          <w:tcPr>
            <w:tcW w:w="1680" w:type="dxa"/>
            <w:vAlign w:val="bottom"/>
            <w:tcBorders>
              <w:bottom w:val="single" w:sz="8" w:color="2C2C2C"/>
            </w:tcBorders>
            <w:gridSpan w:val="3"/>
          </w:tcPr>
          <w:p>
            <w:pPr>
              <w:jc w:val="center"/>
              <w:ind w:left="651"/>
              <w:spacing w:after="0"/>
              <w:rPr>
                <w:sz w:val="20"/>
                <w:szCs w:val="20"/>
                <w:color w:val="auto"/>
              </w:rPr>
            </w:pPr>
            <w:r>
              <w:rPr>
                <w:rFonts w:ascii="Times New Roman" w:cs="Times New Roman" w:eastAsia="Times New Roman" w:hAnsi="Times New Roman"/>
                <w:sz w:val="17"/>
                <w:szCs w:val="17"/>
                <w:color w:val="0000FF"/>
                <w:w w:val="98"/>
              </w:rPr>
              <w:t>03/09/2024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43,155</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74"/>
              <w:spacing w:after="0"/>
              <w:rPr>
                <w:sz w:val="20"/>
                <w:szCs w:val="20"/>
                <w:color w:val="auto"/>
              </w:rPr>
            </w:pPr>
            <w:r>
              <w:rPr>
                <w:rFonts w:ascii="Times New Roman" w:cs="Times New Roman" w:eastAsia="Times New Roman" w:hAnsi="Times New Roman"/>
                <w:sz w:val="11"/>
                <w:szCs w:val="11"/>
                <w:color w:val="008000"/>
                <w:w w:val="93"/>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66,649</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line="309"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w:t>
            </w:r>
          </w:p>
        </w:tc>
        <w:tc>
          <w:tcPr>
            <w:tcW w:w="1680" w:type="dxa"/>
            <w:vAlign w:val="bottom"/>
            <w:tcBorders>
              <w:bottom w:val="single" w:sz="8" w:color="2C2C2C"/>
            </w:tcBorders>
            <w:gridSpan w:val="3"/>
          </w:tcPr>
          <w:p>
            <w:pPr>
              <w:jc w:val="center"/>
              <w:ind w:left="651"/>
              <w:spacing w:after="0"/>
              <w:rPr>
                <w:sz w:val="20"/>
                <w:szCs w:val="20"/>
                <w:color w:val="auto"/>
              </w:rPr>
            </w:pPr>
            <w:r>
              <w:rPr>
                <w:rFonts w:ascii="Times New Roman" w:cs="Times New Roman" w:eastAsia="Times New Roman" w:hAnsi="Times New Roman"/>
                <w:sz w:val="17"/>
                <w:szCs w:val="17"/>
                <w:color w:val="0000FF"/>
                <w:w w:val="98"/>
              </w:rPr>
              <w:t>03/09/2024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12,546</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9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8.09</w:t>
            </w:r>
          </w:p>
        </w:tc>
        <w:tc>
          <w:tcPr>
            <w:tcW w:w="130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54,103</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line="309"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w:t>
            </w:r>
          </w:p>
        </w:tc>
        <w:tc>
          <w:tcPr>
            <w:tcW w:w="1680" w:type="dxa"/>
            <w:vAlign w:val="bottom"/>
            <w:tcBorders>
              <w:bottom w:val="single" w:sz="8" w:color="2C2C2C"/>
            </w:tcBorders>
            <w:gridSpan w:val="3"/>
          </w:tcPr>
          <w:p>
            <w:pPr>
              <w:jc w:val="center"/>
              <w:ind w:left="651"/>
              <w:spacing w:after="0"/>
              <w:rPr>
                <w:sz w:val="20"/>
                <w:szCs w:val="20"/>
                <w:color w:val="auto"/>
              </w:rPr>
            </w:pPr>
            <w:r>
              <w:rPr>
                <w:rFonts w:ascii="Times New Roman" w:cs="Times New Roman" w:eastAsia="Times New Roman" w:hAnsi="Times New Roman"/>
                <w:sz w:val="17"/>
                <w:szCs w:val="17"/>
                <w:color w:val="0000FF"/>
                <w:w w:val="98"/>
              </w:rPr>
              <w:t>03/09/2024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43,155</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74"/>
              <w:spacing w:after="0"/>
              <w:rPr>
                <w:sz w:val="20"/>
                <w:szCs w:val="20"/>
                <w:color w:val="auto"/>
              </w:rPr>
            </w:pPr>
            <w:r>
              <w:rPr>
                <w:rFonts w:ascii="Times New Roman" w:cs="Times New Roman" w:eastAsia="Times New Roman" w:hAnsi="Times New Roman"/>
                <w:sz w:val="11"/>
                <w:szCs w:val="11"/>
                <w:color w:val="008000"/>
                <w:w w:val="93"/>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66,649</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line="309"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w:t>
            </w:r>
          </w:p>
        </w:tc>
        <w:tc>
          <w:tcPr>
            <w:tcW w:w="1680" w:type="dxa"/>
            <w:vAlign w:val="bottom"/>
            <w:tcBorders>
              <w:bottom w:val="single" w:sz="8" w:color="2C2C2C"/>
            </w:tcBorders>
            <w:gridSpan w:val="3"/>
          </w:tcPr>
          <w:p>
            <w:pPr>
              <w:jc w:val="center"/>
              <w:ind w:left="651"/>
              <w:spacing w:after="0"/>
              <w:rPr>
                <w:sz w:val="20"/>
                <w:szCs w:val="20"/>
                <w:color w:val="auto"/>
              </w:rPr>
            </w:pPr>
            <w:r>
              <w:rPr>
                <w:rFonts w:ascii="Times New Roman" w:cs="Times New Roman" w:eastAsia="Times New Roman" w:hAnsi="Times New Roman"/>
                <w:sz w:val="17"/>
                <w:szCs w:val="17"/>
                <w:color w:val="0000FF"/>
                <w:w w:val="98"/>
              </w:rPr>
              <w:t>03/09/2024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12,465</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9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8.09</w:t>
            </w:r>
          </w:p>
        </w:tc>
        <w:tc>
          <w:tcPr>
            <w:tcW w:w="130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54,184</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line="309"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4"/>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60" w:type="dxa"/>
            <w:vAlign w:val="bottom"/>
          </w:tcPr>
          <w:p>
            <w:pPr>
              <w:spacing w:after="0"/>
              <w:rPr>
                <w:sz w:val="11"/>
                <w:szCs w:val="11"/>
                <w:color w:val="auto"/>
              </w:rPr>
            </w:pPr>
          </w:p>
        </w:tc>
        <w:tc>
          <w:tcPr>
            <w:tcW w:w="10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1"/>
                <w:szCs w:val="11"/>
                <w:color w:val="auto"/>
              </w:rPr>
            </w:pPr>
          </w:p>
        </w:tc>
        <w:tc>
          <w:tcPr>
            <w:tcW w:w="10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80" w:type="dxa"/>
            <w:vAlign w:val="bottom"/>
          </w:tcPr>
          <w:p>
            <w:pPr>
              <w:spacing w:after="0"/>
              <w:rPr>
                <w:sz w:val="15"/>
                <w:szCs w:val="15"/>
                <w:color w:val="auto"/>
              </w:rPr>
            </w:pPr>
          </w:p>
        </w:tc>
        <w:tc>
          <w:tcPr>
            <w:tcW w:w="600" w:type="dxa"/>
            <w:vAlign w:val="bottom"/>
          </w:tcPr>
          <w:p>
            <w:pPr>
              <w:jc w:val="center"/>
              <w:ind w:right="8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43,155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(3)</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14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3"/>
                <w:szCs w:val="13"/>
                <w:color w:val="0000FF"/>
              </w:rPr>
              <w:t>03/09/2024</w:t>
            </w:r>
          </w:p>
        </w:tc>
        <w:tc>
          <w:tcPr>
            <w:tcW w:w="1060" w:type="dxa"/>
            <w:vAlign w:val="bottom"/>
          </w:tcPr>
          <w:p>
            <w:pPr>
              <w:spacing w:after="0"/>
              <w:rPr>
                <w:sz w:val="12"/>
                <w:szCs w:val="12"/>
                <w:color w:val="auto"/>
              </w:rPr>
            </w:pPr>
          </w:p>
        </w:tc>
        <w:tc>
          <w:tcPr>
            <w:tcW w:w="740" w:type="dxa"/>
            <w:vAlign w:val="bottom"/>
            <w:gridSpan w:val="4"/>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43,155</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6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80" w:type="dxa"/>
            <w:vAlign w:val="bottom"/>
          </w:tcPr>
          <w:p>
            <w:pPr>
              <w:spacing w:after="0"/>
              <w:rPr>
                <w:sz w:val="15"/>
                <w:szCs w:val="15"/>
                <w:color w:val="auto"/>
              </w:rPr>
            </w:pPr>
          </w:p>
        </w:tc>
        <w:tc>
          <w:tcPr>
            <w:tcW w:w="600" w:type="dxa"/>
            <w:vAlign w:val="bottom"/>
          </w:tcPr>
          <w:p>
            <w:pPr>
              <w:jc w:val="center"/>
              <w:ind w:right="8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43,155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(4)</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14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3"/>
                <w:szCs w:val="13"/>
                <w:color w:val="0000FF"/>
              </w:rPr>
              <w:t>03/09/2024</w:t>
            </w:r>
          </w:p>
        </w:tc>
        <w:tc>
          <w:tcPr>
            <w:tcW w:w="1060" w:type="dxa"/>
            <w:vAlign w:val="bottom"/>
          </w:tcPr>
          <w:p>
            <w:pPr>
              <w:spacing w:after="0"/>
              <w:rPr>
                <w:sz w:val="12"/>
                <w:szCs w:val="12"/>
                <w:color w:val="auto"/>
              </w:rPr>
            </w:pPr>
          </w:p>
        </w:tc>
        <w:tc>
          <w:tcPr>
            <w:tcW w:w="740" w:type="dxa"/>
            <w:vAlign w:val="bottom"/>
            <w:gridSpan w:val="4"/>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43,155</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6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6"/>
          </w:tcPr>
          <w:p>
            <w:pPr>
              <w:ind w:left="60"/>
              <w:spacing w:after="0" w:line="232"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5"/>
          </w:tcPr>
          <w:p>
            <w:pPr>
              <w:ind w:left="20"/>
              <w:spacing w:after="0" w:line="219"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Poston Edwin A.</w:t>
              </w:r>
            </w:hyperlink>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97"/>
              </w:rPr>
              <w:t>4514 COLE AVENUE, SUITE 1600</w:t>
            </w: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75205</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8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gridSpan w:val="10"/>
          </w:tcPr>
          <w:p>
            <w:pPr>
              <w:ind w:left="20"/>
              <w:spacing w:after="0" w:line="21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TrueBridge Colonial Fund, u/a dated 11/15/2015</w:t>
              </w:r>
            </w:hyperlink>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-4726305</wp:posOffset>
            </wp:positionV>
            <wp:extent cx="29210" cy="236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82"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7" w:right="359" w:bottom="0" w:gutter="0" w:footer="0" w:header="0"/>
          <w:type w:val="continuous"/>
        </w:sectPr>
      </w:pPr>
    </w:p>
    <w:p>
      <w:pPr>
        <w:spacing w:after="0" w:line="31"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DALLAS</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75205</w:t>
      </w:r>
    </w:p>
    <w:p>
      <w:pPr>
        <w:sectPr>
          <w:pgSz w:w="11900" w:h="16838" w:orient="portrait"/>
          <w:cols w:equalWidth="0" w:num="1">
            <w:col w:w="11080"/>
          </w:cols>
          <w:pgMar w:left="460" w:top="217"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9"/>
        </w:trPr>
        <w:tc>
          <w:tcPr>
            <w:tcW w:w="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280" w:type="dxa"/>
            <w:vAlign w:val="bottom"/>
            <w:gridSpan w:val="3"/>
          </w:tcPr>
          <w:p>
            <w:pPr>
              <w:ind w:left="20"/>
              <w:spacing w:after="0" w:line="219"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Williams Mel</w:t>
              </w:r>
            </w:hyperlink>
          </w:p>
        </w:tc>
        <w:tc>
          <w:tcPr>
            <w:tcW w:w="1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13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26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9"/>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TX</w:t>
            </w:r>
          </w:p>
        </w:tc>
        <w:tc>
          <w:tcPr>
            <w:tcW w:w="15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2812415" cy="1931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2415" cy="193103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20" w:firstLine="2"/>
        <w:spacing w:after="0" w:line="238"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Edwin Poston and Mel Williams (collectively, the "Reporting Persons"). The Reporting Persons are members of a Section 13(d) group that collectively beneficially owns more than 10% of the Issuer's Common Stock. Each of the Reporting Persons disclaims beneficial ownership of the securities of the Issuer reported herein, except to the extent of his pecuniary interest therein, and the filing of this Form 4 shall not be construed as an admission that the Reporting Persons are beneficial owners of the securities of the Issuer reported herein. In addition, Mr. Poston serves as a director on the Board of Directors of the Issuer.</w:t>
      </w:r>
    </w:p>
    <w:p>
      <w:pPr>
        <w:spacing w:after="0" w:line="26"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4"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Poston.</w:t>
      </w:r>
    </w:p>
    <w:p>
      <w:pPr>
        <w:spacing w:after="0" w:line="44"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Williams.</w:t>
      </w:r>
    </w:p>
    <w:p>
      <w:pPr>
        <w:spacing w:after="0" w:line="44"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9, 2023, Mr. Poston was granted a total of 43,155 RSUs, all of which vested on the first anniversary of the grant date.</w:t>
      </w:r>
    </w:p>
    <w:p>
      <w:pPr>
        <w:spacing w:after="0" w:line="44"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9, 2023, Mr. Williams was granted a total of 43,155 RSUs, all of which vested on the first anniversary of the grant date.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Member of 10% Owner Group (see Footnote 1)</w:t>
      </w:r>
    </w:p>
    <w:p>
      <w:pPr>
        <w:spacing w:after="0" w:line="7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-8890</wp:posOffset>
            </wp:positionV>
            <wp:extent cx="1033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spacing w:after="0" w:line="2"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6"/>
          <w:szCs w:val="16"/>
          <w:color w:val="0000FF"/>
        </w:rPr>
        <w:t>03/12/2024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-15875</wp:posOffset>
            </wp:positionV>
            <wp:extent cx="78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3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400" w:firstLine="2"/>
        <w:spacing w:after="0" w:line="336"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12" Type="http://schemas.openxmlformats.org/officeDocument/2006/relationships/hyperlink" Target="http://www.sec.gov/cgi-bin/browse-edgar?action=getcompany&amp;CIK=0001888753" TargetMode="External"/><Relationship Id="rId13" Type="http://schemas.openxmlformats.org/officeDocument/2006/relationships/hyperlink" Target="http://www.sec.gov/cgi-bin/browse-edgar?action=getcompany&amp;CIK=0001841968" TargetMode="External"/><Relationship Id="rId14" Type="http://schemas.openxmlformats.org/officeDocument/2006/relationships/hyperlink" Target="http://www.sec.gov/cgi-bin/browse-edgar?action=getcompany&amp;CIK=0001889675" TargetMode="External"/><Relationship Id="rId16" Type="http://schemas.openxmlformats.org/officeDocument/2006/relationships/hyperlink" Target="http://www.sec.gov/cgi-bin/browse-edgar?action=getcompany&amp;CIK=00018908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2024-03-12T20:51:29Z</dcterms:created>
  <dcterms:modified xsi:type="dcterms:W3CDTF">2024-03-12T20:51:29Z</dcterms:modified>
</cp:coreProperties>
</file>