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OMB APPROVAL</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OMB Number: 3235-0145</w:t>
      </w:r>
    </w:p>
    <w:p>
      <w:pPr>
        <w:ind w:left="6800"/>
        <w:spacing w:after="0"/>
        <w:rPr>
          <w:sz w:val="20"/>
          <w:szCs w:val="20"/>
          <w:color w:val="auto"/>
        </w:rPr>
      </w:pPr>
      <w:r>
        <w:rPr>
          <w:rFonts w:ascii="Times New Roman" w:cs="Times New Roman" w:eastAsia="Times New Roman" w:hAnsi="Times New Roman"/>
          <w:sz w:val="21"/>
          <w:szCs w:val="21"/>
          <w:color w:val="auto"/>
        </w:rPr>
        <w:t>Estimated average burden hours per response ….11</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(Amendment No. 4*)</w:t>
      </w:r>
    </w:p>
    <w:p>
      <w:pPr>
        <w:spacing w:after="0" w:line="206"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22"/>
          <w:szCs w:val="22"/>
          <w:color w:val="auto"/>
        </w:rPr>
        <w:t>P10, INC.</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69376K106</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January 31, 2024</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2020" w:right="8020" w:hanging="927"/>
        <w:spacing w:after="0" w:line="382" w:lineRule="auto"/>
        <w:tabs>
          <w:tab w:leader="none" w:pos="20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-28575</wp:posOffset>
            </wp:positionV>
            <wp:extent cx="58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-259715</wp:posOffset>
            </wp:positionV>
            <wp:extent cx="58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-491490</wp:posOffset>
            </wp:positionV>
            <wp:extent cx="582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8" w:lineRule="exact"/>
        <w:rPr>
          <w:sz w:val="24"/>
          <w:szCs w:val="24"/>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1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69376K106</w:t>
      </w:r>
    </w:p>
    <w:p>
      <w:pPr>
        <w:spacing w:after="0" w:line="220" w:lineRule="exact"/>
        <w:rPr>
          <w:sz w:val="20"/>
          <w:szCs w:val="20"/>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Federated Hermes, Inc.</w:t>
      </w: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gridSpan w:val="3"/>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24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2280" w:type="dxa"/>
            <w:vAlign w:val="bottom"/>
            <w:tcBorders>
              <w:top w:val="single" w:sz="8" w:color="auto"/>
            </w:tcBorders>
          </w:tcPr>
          <w:p>
            <w:pPr>
              <w:jc w:val="right"/>
              <w:ind w:right="1232"/>
              <w:spacing w:after="0" w:line="229" w:lineRule="exact"/>
              <w:rPr>
                <w:sz w:val="20"/>
                <w:szCs w:val="20"/>
                <w:color w:val="auto"/>
              </w:rPr>
            </w:pPr>
            <w:r>
              <w:rPr>
                <w:rFonts w:ascii="Times New Roman" w:cs="Times New Roman" w:eastAsia="Times New Roman" w:hAnsi="Times New Roman"/>
                <w:sz w:val="22"/>
                <w:szCs w:val="22"/>
                <w:color w:val="auto"/>
              </w:rPr>
              <w:t>2,600,000</w:t>
            </w:r>
          </w:p>
        </w:tc>
        <w:tc>
          <w:tcPr>
            <w:tcW w:w="15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auto"/>
              <w:right w:val="single" w:sz="8" w:color="auto"/>
            </w:tcBorders>
            <w:gridSpan w:val="3"/>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24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228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720" w:type="dxa"/>
            <w:vAlign w:val="bottom"/>
            <w:tcBorders>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2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Sole Dispositive Power:</w:t>
            </w:r>
          </w:p>
        </w:tc>
        <w:tc>
          <w:tcPr>
            <w:tcW w:w="22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2,600,000</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20" w:type="dxa"/>
            <w:vAlign w:val="bottom"/>
            <w:tcBorders>
              <w:bottom w:val="single" w:sz="8" w:color="auto"/>
            </w:tcBorders>
            <w:gridSpan w:val="2"/>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20" w:type="dxa"/>
            <w:vAlign w:val="bottom"/>
            <w:tcBorders>
              <w:bottom w:val="single" w:sz="8" w:color="auto"/>
            </w:tcBorders>
            <w:gridSpan w:val="2"/>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480" w:type="dxa"/>
            <w:vAlign w:val="bottom"/>
            <w:vMerge w:val="restart"/>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4"/>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60" w:type="dxa"/>
            <w:vAlign w:val="bottom"/>
            <w:tcBorders>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2,600,000</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gridSpan w:val="4"/>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4.89%</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gridSpan w:val="4"/>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 HC</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Voting Shares Irrevocable Trust</w:t>
      </w: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24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3840" w:type="dxa"/>
            <w:vAlign w:val="bottom"/>
            <w:tcBorders>
              <w:top w:val="single" w:sz="8" w:color="auto"/>
              <w:right w:val="single" w:sz="8" w:color="auto"/>
            </w:tcBorders>
          </w:tcPr>
          <w:p>
            <w:pPr>
              <w:jc w:val="right"/>
              <w:ind w:right="2792"/>
              <w:spacing w:after="0" w:line="229" w:lineRule="exact"/>
              <w:rPr>
                <w:sz w:val="20"/>
                <w:szCs w:val="20"/>
                <w:color w:val="auto"/>
              </w:rPr>
            </w:pPr>
            <w:r>
              <w:rPr>
                <w:rFonts w:ascii="Times New Roman" w:cs="Times New Roman" w:eastAsia="Times New Roman" w:hAnsi="Times New Roman"/>
                <w:sz w:val="22"/>
                <w:szCs w:val="22"/>
                <w:color w:val="auto"/>
              </w:rPr>
              <w:t>2,600,000</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384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24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3840" w:type="dxa"/>
            <w:vAlign w:val="bottom"/>
            <w:tcBorders>
              <w:right w:val="single" w:sz="8" w:color="auto"/>
            </w:tcBorders>
          </w:tcPr>
          <w:p>
            <w:pPr>
              <w:spacing w:after="0"/>
              <w:rPr>
                <w:sz w:val="19"/>
                <w:szCs w:val="19"/>
                <w:color w:val="auto"/>
              </w:rPr>
            </w:pP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384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2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Sole Dispositive Power:</w:t>
            </w:r>
          </w:p>
        </w:tc>
        <w:tc>
          <w:tcPr>
            <w:tcW w:w="3840" w:type="dxa"/>
            <w:vAlign w:val="bottom"/>
            <w:tcBorders>
              <w:right w:val="single" w:sz="8" w:color="auto"/>
            </w:tcBorders>
          </w:tcPr>
          <w:p>
            <w:pPr>
              <w:jc w:val="right"/>
              <w:ind w:right="2392"/>
              <w:spacing w:after="0"/>
              <w:rPr>
                <w:sz w:val="20"/>
                <w:szCs w:val="20"/>
                <w:color w:val="auto"/>
              </w:rPr>
            </w:pPr>
            <w:r>
              <w:rPr>
                <w:rFonts w:ascii="Times New Roman" w:cs="Times New Roman" w:eastAsia="Times New Roman" w:hAnsi="Times New Roman"/>
                <w:sz w:val="22"/>
                <w:szCs w:val="22"/>
                <w:color w:val="auto"/>
              </w:rPr>
              <w:t>2,600,000</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84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0139"/>
          </w:cols>
          <w:pgMar w:left="320" w:top="706" w:right="1440" w:bottom="0" w:gutter="0" w:footer="0" w:header="0"/>
        </w:sectPr>
      </w:pPr>
    </w:p>
    <w:bookmarkStart w:id="2" w:name="page3"/>
    <w:bookmarkEnd w:id="2"/>
    <w:p>
      <w:pPr>
        <w:spacing w:after="0" w:line="62" w:lineRule="exact"/>
        <w:rPr>
          <w:sz w:val="20"/>
          <w:szCs w:val="20"/>
          <w:color w:val="auto"/>
        </w:rPr>
      </w:pPr>
    </w:p>
    <w:tbl>
      <w:tblPr>
        <w:tblLayout w:type="fixed"/>
        <w:tblInd w:w="490" w:type="dxa"/>
        <w:tblCellMar>
          <w:top w:w="0" w:type="dxa"/>
          <w:left w:w="0" w:type="dxa"/>
          <w:bottom w:w="0" w:type="dxa"/>
          <w:right w:w="0" w:type="dxa"/>
        </w:tblCellMar>
      </w:tblPr>
      <w:tr>
        <w:trPr>
          <w:trHeight w:val="296"/>
        </w:trPr>
        <w:tc>
          <w:tcPr>
            <w:tcW w:w="9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60" w:type="dxa"/>
            <w:vAlign w:val="bottom"/>
            <w:tcBorders>
              <w:top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2,600,000</w:t>
            </w:r>
          </w:p>
        </w:tc>
      </w:tr>
      <w:tr>
        <w:trPr>
          <w:trHeight w:val="177"/>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r>
      <w:tr>
        <w:trPr>
          <w:trHeight w:val="177"/>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r>
      <w:tr>
        <w:trPr>
          <w:trHeight w:val="276"/>
        </w:trPr>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4.89%</w:t>
            </w:r>
          </w:p>
        </w:tc>
        <w:tc>
          <w:tcPr>
            <w:tcW w:w="1560" w:type="dxa"/>
            <w:vAlign w:val="bottom"/>
            <w:tcBorders>
              <w:right w:val="single" w:sz="8" w:color="auto"/>
            </w:tcBorders>
          </w:tcPr>
          <w:p>
            <w:pPr>
              <w:spacing w:after="0"/>
              <w:rPr>
                <w:sz w:val="23"/>
                <w:szCs w:val="23"/>
                <w:color w:val="auto"/>
              </w:rPr>
            </w:pPr>
          </w:p>
        </w:tc>
      </w:tr>
      <w:tr>
        <w:trPr>
          <w:trHeight w:val="177"/>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r>
      <w:tr>
        <w:trPr>
          <w:trHeight w:val="276"/>
        </w:trPr>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1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 OO</w:t>
            </w:r>
          </w:p>
        </w:tc>
        <w:tc>
          <w:tcPr>
            <w:tcW w:w="1560" w:type="dxa"/>
            <w:vAlign w:val="bottom"/>
            <w:tcBorders>
              <w:right w:val="single" w:sz="8" w:color="auto"/>
            </w:tcBorders>
          </w:tcPr>
          <w:p>
            <w:pPr>
              <w:spacing w:after="0"/>
              <w:rPr>
                <w:sz w:val="23"/>
                <w:szCs w:val="23"/>
                <w:color w:val="auto"/>
              </w:rPr>
            </w:pPr>
          </w:p>
        </w:tc>
      </w:tr>
      <w:tr>
        <w:trPr>
          <w:trHeight w:val="177"/>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540" w:hanging="938"/>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Thomas R. Donahue</w:t>
      </w:r>
    </w:p>
    <w:p>
      <w:pPr>
        <w:ind w:left="1540" w:hanging="938"/>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383530" cy="2408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gridSpan w:val="3"/>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46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2060" w:type="dxa"/>
            <w:vAlign w:val="bottom"/>
            <w:tcBorders>
              <w:top w:val="single" w:sz="8" w:color="auto"/>
            </w:tcBorders>
          </w:tcPr>
          <w:p>
            <w:pPr>
              <w:spacing w:after="0"/>
              <w:rPr>
                <w:sz w:val="19"/>
                <w:szCs w:val="19"/>
                <w:color w:val="auto"/>
              </w:rPr>
            </w:pPr>
          </w:p>
        </w:tc>
        <w:tc>
          <w:tcPr>
            <w:tcW w:w="15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auto"/>
              <w:right w:val="single" w:sz="8" w:color="auto"/>
            </w:tcBorders>
            <w:gridSpan w:val="3"/>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46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2060" w:type="dxa"/>
            <w:vAlign w:val="bottom"/>
          </w:tcPr>
          <w:p>
            <w:pPr>
              <w:jc w:val="right"/>
              <w:ind w:right="1032"/>
              <w:spacing w:after="0" w:line="223" w:lineRule="exact"/>
              <w:rPr>
                <w:sz w:val="20"/>
                <w:szCs w:val="20"/>
                <w:color w:val="auto"/>
              </w:rPr>
            </w:pPr>
            <w:r>
              <w:rPr>
                <w:rFonts w:ascii="Times New Roman" w:cs="Times New Roman" w:eastAsia="Times New Roman" w:hAnsi="Times New Roman"/>
                <w:sz w:val="22"/>
                <w:szCs w:val="22"/>
                <w:color w:val="auto"/>
              </w:rPr>
              <w:t>2,600,000</w:t>
            </w:r>
          </w:p>
        </w:tc>
        <w:tc>
          <w:tcPr>
            <w:tcW w:w="1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720" w:type="dxa"/>
            <w:vAlign w:val="bottom"/>
            <w:tcBorders>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4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c>
          <w:tcPr>
            <w:tcW w:w="2060" w:type="dxa"/>
            <w:vAlign w:val="bottom"/>
          </w:tcPr>
          <w:p>
            <w:pPr>
              <w:spacing w:after="0"/>
              <w:rPr>
                <w:sz w:val="23"/>
                <w:szCs w:val="23"/>
                <w:color w:val="auto"/>
              </w:rPr>
            </w:pP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24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Shared Dispositive Power:</w:t>
            </w:r>
          </w:p>
        </w:tc>
        <w:tc>
          <w:tcPr>
            <w:tcW w:w="206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2,600,000</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20" w:type="dxa"/>
            <w:vAlign w:val="bottom"/>
            <w:tcBorders>
              <w:bottom w:val="single" w:sz="8" w:color="auto"/>
            </w:tcBorders>
            <w:gridSpan w:val="2"/>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480" w:type="dxa"/>
            <w:vAlign w:val="bottom"/>
            <w:vMerge w:val="restart"/>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4"/>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60" w:type="dxa"/>
            <w:vAlign w:val="bottom"/>
            <w:tcBorders>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2,600,000</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gridSpan w:val="4"/>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4.89%</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gridSpan w:val="4"/>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 IN</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Ann C. Donahue</w:t>
      </w: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383530" cy="2408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26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3820" w:type="dxa"/>
            <w:vAlign w:val="bottom"/>
            <w:tcBorders>
              <w:top w:val="single" w:sz="8" w:color="auto"/>
              <w:right w:val="single" w:sz="8" w:color="auto"/>
            </w:tcBorders>
          </w:tcPr>
          <w:p>
            <w:pPr>
              <w:spacing w:after="0"/>
              <w:rPr>
                <w:sz w:val="19"/>
                <w:szCs w:val="19"/>
                <w:color w:val="auto"/>
              </w:rPr>
            </w:pP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26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3820" w:type="dxa"/>
            <w:vAlign w:val="bottom"/>
            <w:tcBorders>
              <w:right w:val="single" w:sz="8" w:color="auto"/>
            </w:tcBorders>
          </w:tcPr>
          <w:p>
            <w:pPr>
              <w:jc w:val="right"/>
              <w:ind w:right="2592"/>
              <w:spacing w:after="0" w:line="223" w:lineRule="exact"/>
              <w:rPr>
                <w:sz w:val="20"/>
                <w:szCs w:val="20"/>
                <w:color w:val="auto"/>
              </w:rPr>
            </w:pPr>
            <w:r>
              <w:rPr>
                <w:rFonts w:ascii="Times New Roman" w:cs="Times New Roman" w:eastAsia="Times New Roman" w:hAnsi="Times New Roman"/>
                <w:sz w:val="22"/>
                <w:szCs w:val="22"/>
                <w:color w:val="auto"/>
              </w:rPr>
              <w:t>2,600,000</w:t>
            </w:r>
          </w:p>
        </w:tc>
      </w:tr>
      <w:tr>
        <w:trPr>
          <w:trHeight w:val="232"/>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5822315</wp:posOffset>
            </wp:positionH>
            <wp:positionV relativeFrom="paragraph">
              <wp:posOffset>-13970</wp:posOffset>
            </wp:positionV>
            <wp:extent cx="825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14605"/>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-13970</wp:posOffset>
            </wp:positionV>
            <wp:extent cx="889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460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-13970</wp:posOffset>
            </wp:positionV>
            <wp:extent cx="889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4605"/>
                    </a:xfrm>
                    <a:prstGeom prst="rect">
                      <a:avLst/>
                    </a:prstGeom>
                    <a:noFill/>
                  </pic:spPr>
                </pic:pic>
              </a:graphicData>
            </a:graphic>
          </wp:anchor>
        </w:drawing>
      </w:r>
    </w:p>
    <w:p>
      <w:pPr>
        <w:sectPr>
          <w:pgSz w:w="11900" w:h="16900" w:orient="portrait"/>
          <w:cols w:equalWidth="0" w:num="1">
            <w:col w:w="10039"/>
          </w:cols>
          <w:pgMar w:left="420" w:top="120" w:right="1440" w:bottom="0" w:gutter="0" w:footer="0" w:header="0"/>
        </w:sectPr>
      </w:pPr>
    </w:p>
    <w:bookmarkStart w:id="3" w:name="page4"/>
    <w:bookmarkEnd w:id="3"/>
    <w:p>
      <w:pPr>
        <w:spacing w:after="0" w:line="35" w:lineRule="exact"/>
        <w:rPr>
          <w:sz w:val="20"/>
          <w:szCs w:val="20"/>
          <w:color w:val="auto"/>
        </w:rPr>
      </w:pPr>
    </w:p>
    <w:tbl>
      <w:tblPr>
        <w:tblLayout w:type="fixed"/>
        <w:tblInd w:w="110" w:type="dxa"/>
        <w:tblCellMar>
          <w:top w:w="0" w:type="dxa"/>
          <w:left w:w="0" w:type="dxa"/>
          <w:bottom w:w="0" w:type="dxa"/>
          <w:right w:w="0" w:type="dxa"/>
        </w:tblCellMar>
      </w:tblPr>
      <w:tr>
        <w:trPr>
          <w:trHeight w:val="303"/>
        </w:trPr>
        <w:tc>
          <w:tcPr>
            <w:tcW w:w="480" w:type="dxa"/>
            <w:vAlign w:val="bottom"/>
            <w:tcBorders>
              <w:lef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c>
          <w:tcPr>
            <w:tcW w:w="1780" w:type="dxa"/>
            <w:vAlign w:val="bottom"/>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0" w:type="dxa"/>
            <w:vAlign w:val="bottom"/>
            <w:tcBorders>
              <w:lef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Borders>
              <w:right w:val="single" w:sz="8" w:color="auto"/>
            </w:tcBorders>
            <w:vMerge w:val="restart"/>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vMerge w:val="continue"/>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2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178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2,600,000</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20" w:type="dxa"/>
            <w:vAlign w:val="bottom"/>
            <w:tcBorders>
              <w:bottom w:val="single" w:sz="8" w:color="auto"/>
            </w:tcBorders>
            <w:gridSpan w:val="2"/>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480" w:type="dxa"/>
            <w:vAlign w:val="bottom"/>
            <w:vMerge w:val="restart"/>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4"/>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60" w:type="dxa"/>
            <w:vAlign w:val="bottom"/>
            <w:tcBorders>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2,600,000</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gridSpan w:val="4"/>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4.89%</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4400" w:type="dxa"/>
            <w:vAlign w:val="bottom"/>
            <w:tcBorders>
              <w:bottom w:val="single" w:sz="8" w:color="auto"/>
            </w:tcBorders>
            <w:gridSpan w:val="3"/>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Instructions):IN</w:t>
            </w:r>
          </w:p>
        </w:tc>
        <w:tc>
          <w:tcPr>
            <w:tcW w:w="1780" w:type="dxa"/>
            <w:vAlign w:val="bottom"/>
          </w:tcPr>
          <w:p>
            <w:pPr>
              <w:spacing w:after="0"/>
              <w:rPr>
                <w:sz w:val="23"/>
                <w:szCs w:val="23"/>
                <w:color w:val="auto"/>
              </w:rPr>
            </w:pP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620" w:hanging="918"/>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20" w:right="357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J. Christopher Donahue</w:t>
      </w:r>
    </w:p>
    <w:p>
      <w:pPr>
        <w:ind w:left="1620" w:hanging="918"/>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20" w:hanging="918"/>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20" w:hanging="918"/>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254625" cy="2408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5462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gridSpan w:val="3"/>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46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2060" w:type="dxa"/>
            <w:vAlign w:val="bottom"/>
            <w:tcBorders>
              <w:top w:val="single" w:sz="8" w:color="auto"/>
            </w:tcBorders>
          </w:tcPr>
          <w:p>
            <w:pPr>
              <w:spacing w:after="0"/>
              <w:rPr>
                <w:sz w:val="19"/>
                <w:szCs w:val="19"/>
                <w:color w:val="auto"/>
              </w:rPr>
            </w:pPr>
          </w:p>
        </w:tc>
        <w:tc>
          <w:tcPr>
            <w:tcW w:w="15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auto"/>
              <w:right w:val="single" w:sz="8" w:color="auto"/>
            </w:tcBorders>
            <w:gridSpan w:val="3"/>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46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2060" w:type="dxa"/>
            <w:vAlign w:val="bottom"/>
          </w:tcPr>
          <w:p>
            <w:pPr>
              <w:jc w:val="right"/>
              <w:ind w:right="1032"/>
              <w:spacing w:after="0" w:line="223" w:lineRule="exact"/>
              <w:rPr>
                <w:sz w:val="20"/>
                <w:szCs w:val="20"/>
                <w:color w:val="auto"/>
              </w:rPr>
            </w:pPr>
            <w:r>
              <w:rPr>
                <w:rFonts w:ascii="Times New Roman" w:cs="Times New Roman" w:eastAsia="Times New Roman" w:hAnsi="Times New Roman"/>
                <w:sz w:val="22"/>
                <w:szCs w:val="22"/>
                <w:color w:val="auto"/>
              </w:rPr>
              <w:t>2,600,000</w:t>
            </w:r>
          </w:p>
        </w:tc>
        <w:tc>
          <w:tcPr>
            <w:tcW w:w="1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720" w:type="dxa"/>
            <w:vAlign w:val="bottom"/>
            <w:tcBorders>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4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c>
          <w:tcPr>
            <w:tcW w:w="2060" w:type="dxa"/>
            <w:vAlign w:val="bottom"/>
          </w:tcPr>
          <w:p>
            <w:pPr>
              <w:spacing w:after="0"/>
              <w:rPr>
                <w:sz w:val="23"/>
                <w:szCs w:val="23"/>
                <w:color w:val="auto"/>
              </w:rPr>
            </w:pP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24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Shared Dispositive Power:</w:t>
            </w:r>
          </w:p>
        </w:tc>
        <w:tc>
          <w:tcPr>
            <w:tcW w:w="206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2,600,000</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20" w:type="dxa"/>
            <w:vAlign w:val="bottom"/>
            <w:tcBorders>
              <w:bottom w:val="single" w:sz="8" w:color="auto"/>
            </w:tcBorders>
            <w:gridSpan w:val="2"/>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480" w:type="dxa"/>
            <w:vAlign w:val="bottom"/>
            <w:vMerge w:val="restart"/>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4"/>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60" w:type="dxa"/>
            <w:vAlign w:val="bottom"/>
            <w:tcBorders>
              <w:right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color w:val="auto"/>
              </w:rPr>
              <w:t>2,600,000</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gridSpan w:val="4"/>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4.89%</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gridSpan w:val="4"/>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 IN</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220" w:lineRule="exact"/>
        <w:rPr>
          <w:sz w:val="20"/>
          <w:szCs w:val="20"/>
          <w:color w:val="auto"/>
        </w:rPr>
      </w:pPr>
    </w:p>
    <w:p>
      <w:pPr>
        <w:ind w:left="1840" w:right="7019" w:hanging="1138"/>
        <w:spacing w:after="0" w:line="469" w:lineRule="auto"/>
        <w:tabs>
          <w:tab w:leader="none" w:pos="17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 P10, INC.</w:t>
      </w:r>
    </w:p>
    <w:p>
      <w:pPr>
        <w:spacing w:after="0" w:line="1" w:lineRule="exact"/>
        <w:rPr>
          <w:rFonts w:ascii="Times New Roman" w:cs="Times New Roman" w:eastAsia="Times New Roman" w:hAnsi="Times New Roman"/>
          <w:sz w:val="21"/>
          <w:szCs w:val="21"/>
          <w:color w:val="auto"/>
        </w:rPr>
      </w:pPr>
    </w:p>
    <w:p>
      <w:pPr>
        <w:ind w:left="1800" w:right="4239" w:hanging="1098"/>
        <w:spacing w:after="0" w:line="448" w:lineRule="auto"/>
        <w:tabs>
          <w:tab w:leader="none" w:pos="18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 4514 Cole Avenue, Suite 1600</w:t>
      </w:r>
    </w:p>
    <w:p>
      <w:pPr>
        <w:ind w:left="1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Dallas, TX 75205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-1351280</wp:posOffset>
            </wp:positionV>
            <wp:extent cx="5383530" cy="1508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83530" cy="150876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112" w:lineRule="exact"/>
        <w:rPr>
          <w:sz w:val="20"/>
          <w:szCs w:val="20"/>
          <w:color w:val="auto"/>
        </w:rPr>
      </w:pPr>
    </w:p>
    <w:p>
      <w:pPr>
        <w:ind w:left="1800" w:hanging="1098"/>
        <w:spacing w:after="0"/>
        <w:tabs>
          <w:tab w:leader="none" w:pos="18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 Federated Hermes, Inc.</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-451485</wp:posOffset>
            </wp:positionV>
            <wp:extent cx="5383530" cy="468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83530" cy="468630"/>
                    </a:xfrm>
                    <a:prstGeom prst="rect">
                      <a:avLst/>
                    </a:prstGeom>
                    <a:noFill/>
                  </pic:spPr>
                </pic:pic>
              </a:graphicData>
            </a:graphic>
          </wp:anchor>
        </w:drawing>
      </w:r>
    </w:p>
    <w:p>
      <w:pPr>
        <w:sectPr>
          <w:pgSz w:w="11900" w:h="16874" w:orient="portrait"/>
          <w:cols w:equalWidth="0" w:num="1">
            <w:col w:w="10139"/>
          </w:cols>
          <w:pgMar w:left="320" w:top="140" w:right="1440" w:bottom="0" w:gutter="0" w:footer="0" w:header="0"/>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88900</wp:posOffset>
            </wp:positionV>
            <wp:extent cx="5383530" cy="1628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83530" cy="1628775"/>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22"/>
          <w:szCs w:val="22"/>
          <w:color w:val="auto"/>
        </w:rPr>
        <w:t>1001 Liberty Avenue, Pittsburgh, PA 15222-3779</w:t>
      </w:r>
    </w:p>
    <w:p>
      <w:pPr>
        <w:spacing w:after="0" w:line="220" w:lineRule="exact"/>
        <w:rPr>
          <w:sz w:val="20"/>
          <w:szCs w:val="20"/>
          <w:color w:val="auto"/>
        </w:rPr>
      </w:pPr>
    </w:p>
    <w:p>
      <w:pPr>
        <w:ind w:left="1800" w:hanging="1098"/>
        <w:spacing w:after="0"/>
        <w:tabs>
          <w:tab w:leader="none" w:pos="18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Pennsylvania</w:t>
      </w:r>
    </w:p>
    <w:p>
      <w:pPr>
        <w:spacing w:after="0" w:line="219" w:lineRule="exact"/>
        <w:rPr>
          <w:rFonts w:ascii="Times New Roman" w:cs="Times New Roman" w:eastAsia="Times New Roman" w:hAnsi="Times New Roman"/>
          <w:sz w:val="22"/>
          <w:szCs w:val="22"/>
          <w:color w:val="auto"/>
        </w:rPr>
      </w:pPr>
    </w:p>
    <w:p>
      <w:pPr>
        <w:ind w:left="1800" w:right="7120" w:hanging="1098"/>
        <w:spacing w:after="0" w:line="448" w:lineRule="auto"/>
        <w:tabs>
          <w:tab w:leader="none" w:pos="18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 Common Stock</w:t>
      </w:r>
    </w:p>
    <w:p>
      <w:pPr>
        <w:ind w:left="1800" w:hanging="1098"/>
        <w:spacing w:after="0"/>
        <w:tabs>
          <w:tab w:leader="none" w:pos="18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Number: 69376K106</w:t>
      </w:r>
    </w:p>
    <w:p>
      <w:pPr>
        <w:spacing w:after="0" w:line="3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§§240.113d-1(b) or 240.13d-2(b) or (c), check whether the person filing is 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00" w:type="dxa"/>
            <w:vAlign w:val="bottom"/>
            <w:tcBorders>
              <w:right w:val="single" w:sz="8" w:color="auto"/>
            </w:tcBorders>
          </w:tcPr>
          <w:p>
            <w:pPr>
              <w:spacing w:after="0"/>
              <w:rPr>
                <w:sz w:val="24"/>
                <w:szCs w:val="24"/>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(a)</w:t>
            </w:r>
          </w:p>
        </w:tc>
        <w:tc>
          <w:tcPr>
            <w:tcW w:w="74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86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(b)</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w w:val="93"/>
              </w:rPr>
              <w:t>(d)</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U.S.C. 80a-8).</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(e)</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investment adviser in accordance with §204.13d-1(b)(1)(ii)(E);</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§240.13d-19b)(1)(ii)(F);</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(g)</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X</w:t>
            </w: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§240.13d-1(b)(1)(ii)(G);</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w w:val="93"/>
              </w:rPr>
              <w:t>(h)</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9"/>
              </w:rPr>
              <w:t>A savings associations as defined in Section 3(b) of the Federal Deposit Insurance Act (12 U.S.C.</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1813);</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(i)</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(14) of the Investment Company Act of 1940 (15 U.S.C. 80a-3);</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Group, in accordance with §240.13d-1(b)(1)(ii)(J).</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357"/>
        </w:trPr>
        <w:tc>
          <w:tcPr>
            <w:tcW w:w="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Item 4.</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Ownership</w:t>
            </w:r>
          </w:p>
        </w:tc>
        <w:tc>
          <w:tcPr>
            <w:tcW w:w="8680" w:type="dxa"/>
            <w:vAlign w:val="bottom"/>
          </w:tcPr>
          <w:p>
            <w:pPr>
              <w:spacing w:after="0"/>
              <w:rPr>
                <w:sz w:val="24"/>
                <w:szCs w:val="24"/>
                <w:color w:val="auto"/>
              </w:rPr>
            </w:pPr>
          </w:p>
        </w:tc>
      </w:tr>
    </w:tbl>
    <w:p>
      <w:pPr>
        <w:spacing w:after="0" w:line="6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8" w:lineRule="exact"/>
        <w:rPr>
          <w:sz w:val="20"/>
          <w:szCs w:val="20"/>
          <w:color w:val="auto"/>
        </w:rPr>
      </w:pPr>
    </w:p>
    <w:tbl>
      <w:tblPr>
        <w:tblLayout w:type="fixed"/>
        <w:tblInd w:w="590" w:type="dxa"/>
        <w:tblCellMar>
          <w:top w:w="0" w:type="dxa"/>
          <w:left w:w="0" w:type="dxa"/>
          <w:bottom w:w="0" w:type="dxa"/>
          <w:right w:w="0" w:type="dxa"/>
        </w:tblCellMar>
      </w:tblPr>
      <w:tr>
        <w:trPr>
          <w:trHeight w:val="296"/>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9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Federated Hermes, Inc.</w:t>
            </w:r>
          </w:p>
        </w:tc>
        <w:tc>
          <w:tcPr>
            <w:tcW w:w="1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900" w:type="dxa"/>
            <w:vAlign w:val="bottom"/>
            <w:tcBorders>
              <w:top w:val="single" w:sz="8" w:color="auto"/>
              <w:right w:val="single" w:sz="8" w:color="auto"/>
            </w:tcBorders>
          </w:tcPr>
          <w:p>
            <w:pPr>
              <w:spacing w:after="0"/>
              <w:rPr>
                <w:sz w:val="24"/>
                <w:szCs w:val="24"/>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2,600,000</w:t>
            </w:r>
          </w:p>
        </w:tc>
        <w:tc>
          <w:tcPr>
            <w:tcW w:w="118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4.89%</w:t>
            </w:r>
          </w:p>
        </w:tc>
        <w:tc>
          <w:tcPr>
            <w:tcW w:w="1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18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11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7"/>
              </w:rPr>
              <w:t>2,600,000</w:t>
            </w: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9"/>
              </w:rPr>
              <w:t>(ii) Shared power to vote or to direct the vote: 0</w:t>
            </w:r>
          </w:p>
        </w:tc>
        <w:tc>
          <w:tcPr>
            <w:tcW w:w="118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480" w:type="dxa"/>
            <w:vAlign w:val="bottom"/>
            <w:tcBorders>
              <w:bottom w:val="single" w:sz="8" w:color="auto"/>
            </w:tcBorders>
            <w:gridSpan w:val="3"/>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4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1900" w:type="dxa"/>
            <w:vAlign w:val="bottom"/>
            <w:tcBorders>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color w:val="auto"/>
              </w:rPr>
              <w:t>2,600,000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480" w:type="dxa"/>
            <w:vAlign w:val="bottom"/>
            <w:tcBorders>
              <w:bottom w:val="single" w:sz="8" w:color="auto"/>
            </w:tcBorders>
            <w:gridSpan w:val="3"/>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4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0</w:t>
            </w: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Voting Shares Irrevocable Trust</w:t>
            </w:r>
          </w:p>
        </w:tc>
        <w:tc>
          <w:tcPr>
            <w:tcW w:w="1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3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2,600,000</w:t>
            </w:r>
          </w:p>
        </w:tc>
        <w:tc>
          <w:tcPr>
            <w:tcW w:w="118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4.89%</w:t>
            </w:r>
          </w:p>
        </w:tc>
        <w:tc>
          <w:tcPr>
            <w:tcW w:w="1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18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11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7"/>
              </w:rPr>
              <w:t>2,600,000</w:t>
            </w: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9"/>
              </w:rPr>
              <w:t>(ii) Shared power to vote or to direct the vote: 0</w:t>
            </w:r>
          </w:p>
        </w:tc>
        <w:tc>
          <w:tcPr>
            <w:tcW w:w="118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r>
      <w:tr>
        <w:trPr>
          <w:trHeight w:val="105"/>
        </w:trPr>
        <w:tc>
          <w:tcPr>
            <w:tcW w:w="1120" w:type="dxa"/>
            <w:vAlign w:val="bottom"/>
            <w:tcBorders>
              <w:left w:val="single" w:sz="8" w:color="auto"/>
              <w:right w:val="single" w:sz="8" w:color="auto"/>
            </w:tcBorders>
          </w:tcPr>
          <w:p>
            <w:pPr>
              <w:spacing w:after="0"/>
              <w:rPr>
                <w:sz w:val="9"/>
                <w:szCs w:val="9"/>
                <w:color w:val="auto"/>
              </w:rPr>
            </w:pPr>
          </w:p>
        </w:tc>
        <w:tc>
          <w:tcPr>
            <w:tcW w:w="29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r>
    </w:tbl>
    <w:p>
      <w:pPr>
        <w:sectPr>
          <w:pgSz w:w="11900" w:h="16900" w:orient="portrait"/>
          <w:cols w:equalWidth="0" w:num="1">
            <w:col w:w="11220"/>
          </w:cols>
          <w:pgMar w:left="320" w:top="315" w:right="359" w:bottom="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88900</wp:posOffset>
            </wp:positionV>
            <wp:extent cx="5383530" cy="643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83530" cy="643255"/>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54"/>
        </w:trPr>
        <w:tc>
          <w:tcPr>
            <w:tcW w:w="6380" w:type="dxa"/>
            <w:vAlign w:val="bottom"/>
            <w:tcBorders>
              <w:bottom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76"/>
        </w:trPr>
        <w:tc>
          <w:tcPr>
            <w:tcW w:w="638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21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2,600,000</w:t>
            </w:r>
          </w:p>
        </w:tc>
      </w:tr>
    </w:tbl>
    <w:p>
      <w:pPr>
        <w:spacing w:after="0" w:line="1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590" w:type="dxa"/>
        <w:tblCellMar>
          <w:top w:w="0" w:type="dxa"/>
          <w:left w:w="0" w:type="dxa"/>
          <w:bottom w:w="0" w:type="dxa"/>
          <w:right w:w="0" w:type="dxa"/>
        </w:tblCellMar>
      </w:tblPr>
      <w:tr>
        <w:trPr>
          <w:trHeight w:val="296"/>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28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w:t>
            </w:r>
          </w:p>
        </w:tc>
        <w:tc>
          <w:tcPr>
            <w:tcW w:w="15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780" w:type="dxa"/>
            <w:vAlign w:val="bottom"/>
            <w:tcBorders>
              <w:top w:val="single" w:sz="8" w:color="auto"/>
              <w:right w:val="single" w:sz="8" w:color="auto"/>
            </w:tcBorders>
          </w:tcPr>
          <w:p>
            <w:pPr>
              <w:spacing w:after="0"/>
              <w:rPr>
                <w:sz w:val="24"/>
                <w:szCs w:val="24"/>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50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2,600,000</w:t>
            </w:r>
          </w:p>
        </w:tc>
        <w:tc>
          <w:tcPr>
            <w:tcW w:w="1260" w:type="dxa"/>
            <w:vAlign w:val="bottom"/>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4.89%</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40" w:type="dxa"/>
            <w:vAlign w:val="bottom"/>
            <w:tcBorders>
              <w:bottom w:val="single" w:sz="8" w:color="auto"/>
            </w:tcBorders>
            <w:gridSpan w:val="2"/>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260" w:type="dxa"/>
            <w:vAlign w:val="bottom"/>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40" w:type="dxa"/>
            <w:vAlign w:val="bottom"/>
            <w:tcBorders>
              <w:bottom w:val="single" w:sz="8" w:color="auto"/>
            </w:tcBorders>
            <w:gridSpan w:val="2"/>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0</w:t>
            </w:r>
          </w:p>
        </w:tc>
        <w:tc>
          <w:tcPr>
            <w:tcW w:w="1260" w:type="dxa"/>
            <w:vAlign w:val="bottom"/>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40" w:type="dxa"/>
            <w:vAlign w:val="bottom"/>
            <w:tcBorders>
              <w:bottom w:val="single" w:sz="8" w:color="auto"/>
            </w:tcBorders>
            <w:gridSpan w:val="2"/>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2,600,000</w:t>
            </w: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600" w:type="dxa"/>
            <w:vAlign w:val="bottom"/>
            <w:tcBorders>
              <w:bottom w:val="single" w:sz="8" w:color="auto"/>
            </w:tcBorders>
            <w:gridSpan w:val="3"/>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6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0</w:t>
            </w: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600" w:type="dxa"/>
            <w:vAlign w:val="bottom"/>
            <w:tcBorders>
              <w:bottom w:val="single" w:sz="8" w:color="auto"/>
            </w:tcBorders>
            <w:gridSpan w:val="3"/>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6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1780" w:type="dxa"/>
            <w:vAlign w:val="bottom"/>
            <w:tcBorders>
              <w:right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color w:val="auto"/>
              </w:rPr>
              <w:t>2,600,000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w:t>
            </w:r>
          </w:p>
        </w:tc>
        <w:tc>
          <w:tcPr>
            <w:tcW w:w="2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Ann C. Donahue</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50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2,600,000</w:t>
            </w:r>
          </w:p>
        </w:tc>
        <w:tc>
          <w:tcPr>
            <w:tcW w:w="1260" w:type="dxa"/>
            <w:vAlign w:val="bottom"/>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4.89%</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40" w:type="dxa"/>
            <w:vAlign w:val="bottom"/>
            <w:tcBorders>
              <w:bottom w:val="single" w:sz="8" w:color="auto"/>
            </w:tcBorders>
            <w:gridSpan w:val="2"/>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260" w:type="dxa"/>
            <w:vAlign w:val="bottom"/>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40" w:type="dxa"/>
            <w:vAlign w:val="bottom"/>
            <w:tcBorders>
              <w:bottom w:val="single" w:sz="8" w:color="auto"/>
            </w:tcBorders>
            <w:gridSpan w:val="2"/>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0</w:t>
            </w:r>
          </w:p>
        </w:tc>
        <w:tc>
          <w:tcPr>
            <w:tcW w:w="1260" w:type="dxa"/>
            <w:vAlign w:val="bottom"/>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40" w:type="dxa"/>
            <w:vAlign w:val="bottom"/>
            <w:tcBorders>
              <w:bottom w:val="single" w:sz="8" w:color="auto"/>
            </w:tcBorders>
            <w:gridSpan w:val="2"/>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2,600,000</w:t>
            </w: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600" w:type="dxa"/>
            <w:vAlign w:val="bottom"/>
            <w:tcBorders>
              <w:bottom w:val="single" w:sz="8" w:color="auto"/>
            </w:tcBorders>
            <w:gridSpan w:val="3"/>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6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0</w:t>
            </w: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600" w:type="dxa"/>
            <w:vAlign w:val="bottom"/>
            <w:tcBorders>
              <w:bottom w:val="single" w:sz="8" w:color="auto"/>
            </w:tcBorders>
            <w:gridSpan w:val="3"/>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6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1780" w:type="dxa"/>
            <w:vAlign w:val="bottom"/>
            <w:tcBorders>
              <w:right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color w:val="auto"/>
              </w:rPr>
              <w:t>2,600,000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803"/>
        </w:trPr>
        <w:tc>
          <w:tcPr>
            <w:tcW w:w="1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w:t>
            </w:r>
          </w:p>
        </w:tc>
        <w:tc>
          <w:tcPr>
            <w:tcW w:w="2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 Christopher Donahue</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50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2,600,000</w:t>
            </w:r>
          </w:p>
        </w:tc>
        <w:tc>
          <w:tcPr>
            <w:tcW w:w="1260" w:type="dxa"/>
            <w:vAlign w:val="bottom"/>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4.89%</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40" w:type="dxa"/>
            <w:vAlign w:val="bottom"/>
            <w:tcBorders>
              <w:bottom w:val="single" w:sz="8" w:color="auto"/>
            </w:tcBorders>
            <w:gridSpan w:val="2"/>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260" w:type="dxa"/>
            <w:vAlign w:val="bottom"/>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40" w:type="dxa"/>
            <w:vAlign w:val="bottom"/>
            <w:tcBorders>
              <w:bottom w:val="single" w:sz="8" w:color="auto"/>
            </w:tcBorders>
            <w:gridSpan w:val="2"/>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0</w:t>
            </w:r>
          </w:p>
        </w:tc>
        <w:tc>
          <w:tcPr>
            <w:tcW w:w="1260" w:type="dxa"/>
            <w:vAlign w:val="bottom"/>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40" w:type="dxa"/>
            <w:vAlign w:val="bottom"/>
            <w:tcBorders>
              <w:bottom w:val="single" w:sz="8" w:color="auto"/>
            </w:tcBorders>
            <w:gridSpan w:val="2"/>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2,600,000</w:t>
            </w: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600" w:type="dxa"/>
            <w:vAlign w:val="bottom"/>
            <w:tcBorders>
              <w:bottom w:val="single" w:sz="8" w:color="auto"/>
            </w:tcBorders>
            <w:gridSpan w:val="3"/>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6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0</w:t>
            </w:r>
          </w:p>
        </w:tc>
        <w:tc>
          <w:tcPr>
            <w:tcW w:w="178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600" w:type="dxa"/>
            <w:vAlign w:val="bottom"/>
            <w:tcBorders>
              <w:bottom w:val="single" w:sz="8" w:color="auto"/>
            </w:tcBorders>
            <w:gridSpan w:val="3"/>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6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1780" w:type="dxa"/>
            <w:vAlign w:val="bottom"/>
            <w:tcBorders>
              <w:right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color w:val="auto"/>
              </w:rPr>
              <w:t>2,600,000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Instruction</w:t>
      </w:r>
      <w:r>
        <w:rPr>
          <w:rFonts w:ascii="Times New Roman" w:cs="Times New Roman" w:eastAsia="Times New Roman" w:hAnsi="Times New Roman"/>
          <w:sz w:val="22"/>
          <w:szCs w:val="22"/>
          <w:color w:val="auto"/>
        </w:rPr>
        <w:t>: Dissolution of a group requires a response to this item.</w:t>
      </w:r>
    </w:p>
    <w:p>
      <w:pPr>
        <w:spacing w:after="0" w:line="10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Five Percent or Less of a Class X</w:t>
      </w:r>
    </w:p>
    <w:p>
      <w:pPr>
        <w:spacing w:after="0" w:line="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Instruction: Dissolution of a group requires a response to this item.</w:t>
      </w:r>
    </w:p>
    <w:p>
      <w:pPr>
        <w:sectPr>
          <w:pgSz w:w="11900" w:h="16838" w:orient="portrait"/>
          <w:cols w:equalWidth="0" w:num="1">
            <w:col w:w="10460"/>
          </w:cols>
          <w:pgMar w:left="320" w:top="140" w:right="1119" w:bottom="0" w:gutter="0" w:footer="0" w:header="0"/>
        </w:sectPr>
      </w:pPr>
    </w:p>
    <w:bookmarkStart w:id="6" w:name="page7"/>
    <w:bookmarkEnd w:id="6"/>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Five Percent on Behalf of Another Person. NOT APPLICABLE</w:t>
      </w:r>
    </w:p>
    <w:p>
      <w:pPr>
        <w:spacing w:after="0" w:line="207" w:lineRule="exact"/>
        <w:rPr>
          <w:sz w:val="20"/>
          <w:szCs w:val="20"/>
          <w:color w:val="auto"/>
        </w:rPr>
      </w:pPr>
    </w:p>
    <w:p>
      <w:pPr>
        <w:ind w:left="980" w:right="460" w:hanging="971"/>
        <w:spacing w:after="0" w:line="258" w:lineRule="auto"/>
        <w:tabs>
          <w:tab w:leader="none" w:pos="96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See Exhibit “1” Attached</w:t>
      </w:r>
    </w:p>
    <w:p>
      <w:pPr>
        <w:spacing w:after="0" w:line="158" w:lineRule="exact"/>
        <w:rPr>
          <w:sz w:val="20"/>
          <w:szCs w:val="20"/>
          <w:color w:val="auto"/>
        </w:rPr>
      </w:pPr>
    </w:p>
    <w:p>
      <w:pPr>
        <w:ind w:right="3300"/>
        <w:spacing w:after="0" w:line="519" w:lineRule="auto"/>
        <w:rPr>
          <w:sz w:val="20"/>
          <w:szCs w:val="20"/>
          <w:color w:val="auto"/>
        </w:rPr>
      </w:pPr>
      <w:r>
        <w:rPr>
          <w:rFonts w:ascii="Times New Roman" w:cs="Times New Roman" w:eastAsia="Times New Roman" w:hAnsi="Times New Roman"/>
          <w:sz w:val="22"/>
          <w:szCs w:val="22"/>
          <w:color w:val="auto"/>
        </w:rPr>
        <w:t>Item 8. Identification and Classification of Members of the Group: NOT APPLICABLE Item 9. Notice of Dissolution of Group: NOT APPLICABLE Item 10. Certification</w:t>
      </w:r>
    </w:p>
    <w:p>
      <w:pPr>
        <w:spacing w:after="0" w:line="296" w:lineRule="exact"/>
        <w:rPr>
          <w:sz w:val="20"/>
          <w:szCs w:val="20"/>
          <w:color w:val="auto"/>
        </w:rPr>
      </w:pPr>
    </w:p>
    <w:p>
      <w:pPr>
        <w:ind w:left="1800" w:hanging="1098"/>
        <w:spacing w:after="0"/>
        <w:tabs>
          <w:tab w:leader="none" w:pos="18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§240.13d-1(b);</w:t>
      </w:r>
    </w:p>
    <w:p>
      <w:pPr>
        <w:spacing w:after="0" w:line="219" w:lineRule="exact"/>
        <w:rPr>
          <w:rFonts w:ascii="Times New Roman" w:cs="Times New Roman" w:eastAsia="Times New Roman" w:hAnsi="Times New Roman"/>
          <w:sz w:val="22"/>
          <w:szCs w:val="22"/>
          <w:color w:val="auto"/>
        </w:rPr>
      </w:pPr>
    </w:p>
    <w:p>
      <w:pPr>
        <w:ind w:left="1800" w:right="12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190"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§204.13d-1(c):</w:t>
      </w:r>
    </w:p>
    <w:p>
      <w:pPr>
        <w:spacing w:after="0" w:line="219" w:lineRule="exact"/>
        <w:rPr>
          <w:rFonts w:ascii="Times New Roman" w:cs="Times New Roman" w:eastAsia="Times New Roman" w:hAnsi="Times New Roman"/>
          <w:sz w:val="22"/>
          <w:szCs w:val="22"/>
          <w:color w:val="auto"/>
        </w:rPr>
      </w:pPr>
    </w:p>
    <w:p>
      <w:pPr>
        <w:ind w:left="1800" w:right="56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-2147570</wp:posOffset>
            </wp:positionV>
            <wp:extent cx="6755130" cy="2288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55130" cy="228854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February 7, 2024</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February 7, 2024</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February 7, 2024</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/s/Ann C.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Ann C.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February 7, 2024</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J. Christopher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bl>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838" w:orient="portrait"/>
          <w:cols w:equalWidth="0" w:num="1">
            <w:col w:w="11240"/>
          </w:cols>
          <w:pgMar w:left="320" w:top="111" w:right="339" w:bottom="0" w:gutter="0" w:footer="0" w:header="0"/>
        </w:sectPr>
      </w:pPr>
    </w:p>
    <w:bookmarkStart w:id="7" w:name="page8"/>
    <w:bookmarkEnd w:id="7"/>
    <w:p>
      <w:pPr>
        <w:spacing w:after="0" w:line="259" w:lineRule="auto"/>
        <w:rPr>
          <w:sz w:val="20"/>
          <w:szCs w:val="20"/>
          <w:color w:val="auto"/>
        </w:rPr>
      </w:pPr>
      <w:r>
        <w:rPr>
          <w:rFonts w:ascii="Times New Roman" w:cs="Times New Roman" w:eastAsia="Times New Roman" w:hAnsi="Times New Roman"/>
          <w:sz w:val="22"/>
          <w:szCs w:val="22"/>
          <w:color w:val="auto"/>
        </w:rPr>
        <w:t>incorporated by reference. The name and any title of each person who signs the statement shall be typed or printed beneath his signature.</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NOTE: Schedules filed in paper format shall include a signed original and five copies of the schedule, including all exhibits. See §240.13d-7 for other parties for whom copies are to be sent.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Attention: Intentional misstatements or omissions of fact constitute Federal criminal violations (See U.S.C. 1001)</w:t>
      </w:r>
    </w:p>
    <w:p>
      <w:pPr>
        <w:sectPr>
          <w:pgSz w:w="11900" w:h="16838" w:orient="portrait"/>
          <w:cols w:equalWidth="0" w:num="1">
            <w:col w:w="11240"/>
          </w:cols>
          <w:pgMar w:left="320" w:top="11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Identity and Classification of Each Reporting Person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3920" w:type="dxa"/>
            <w:vAlign w:val="bottom"/>
            <w:tcBorders>
              <w:top w:val="single" w:sz="8" w:color="auto"/>
              <w:left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22"/>
                <w:szCs w:val="22"/>
                <w:color w:val="auto"/>
              </w:rPr>
              <w:t>IDENTITY</w:t>
            </w:r>
          </w:p>
        </w:tc>
        <w:tc>
          <w:tcPr>
            <w:tcW w:w="7320" w:type="dxa"/>
            <w:vAlign w:val="bottom"/>
            <w:tcBorders>
              <w:top w:val="single" w:sz="8" w:color="auto"/>
              <w:right w:val="single" w:sz="8" w:color="auto"/>
            </w:tcBorders>
          </w:tcPr>
          <w:p>
            <w:pPr>
              <w:ind w:left="2020"/>
              <w:spacing w:after="0"/>
              <w:rPr>
                <w:sz w:val="20"/>
                <w:szCs w:val="20"/>
                <w:color w:val="auto"/>
              </w:rPr>
            </w:pPr>
            <w:r>
              <w:rPr>
                <w:rFonts w:ascii="Times New Roman" w:cs="Times New Roman" w:eastAsia="Times New Roman" w:hAnsi="Times New Roman"/>
                <w:sz w:val="22"/>
                <w:szCs w:val="22"/>
                <w:color w:val="auto"/>
              </w:rPr>
              <w:t>CLASSIFICATION UNDER ITEM 3</w:t>
            </w:r>
          </w:p>
        </w:tc>
      </w:tr>
      <w:tr>
        <w:trPr>
          <w:trHeight w:val="177"/>
        </w:trPr>
        <w:tc>
          <w:tcPr>
            <w:tcW w:w="3920" w:type="dxa"/>
            <w:vAlign w:val="bottom"/>
            <w:tcBorders>
              <w:left w:val="single" w:sz="8" w:color="auto"/>
              <w:bottom w:val="single" w:sz="8" w:color="auto"/>
              <w:right w:val="single" w:sz="8" w:color="auto"/>
            </w:tcBorders>
          </w:tcPr>
          <w:p>
            <w:pPr>
              <w:spacing w:after="0"/>
              <w:rPr>
                <w:sz w:val="15"/>
                <w:szCs w:val="15"/>
                <w:color w:val="auto"/>
              </w:rPr>
            </w:pPr>
          </w:p>
        </w:tc>
        <w:tc>
          <w:tcPr>
            <w:tcW w:w="7320" w:type="dxa"/>
            <w:vAlign w:val="bottom"/>
            <w:tcBorders>
              <w:bottom w:val="single" w:sz="8" w:color="auto"/>
              <w:right w:val="single" w:sz="8" w:color="auto"/>
            </w:tcBorders>
          </w:tcPr>
          <w:p>
            <w:pPr>
              <w:spacing w:after="0"/>
              <w:rPr>
                <w:sz w:val="15"/>
                <w:szCs w:val="15"/>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Equity Funds</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(d) Investment company registered under Section 8 of the Investment Company</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 (15 U.S.C. 80a-8)</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Equity Management Company</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of Pennsylvania</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Global Investment</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Management Corp.</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Inc.</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FII Holdings, Inc.</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Voting Shares Irrevocable Trust</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Thomas R. Donahue</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Ann C. Donahue</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J. Christopher Donahue</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bl>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Federated Hermes, Inc. (the “Parent”) is filing this schedule 13G because it is the parent holding company of Federated Equity Management Company of Pennsylvania and Federated Global Investment Management Corp. (the “Investment Advisers”), which act as investment advisers to registered investment companies and separate accounts that own shares of common stock in P10, INC.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Ann C.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06"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2"/>
          <w:szCs w:val="22"/>
          <w:color w:val="auto"/>
        </w:rPr>
        <w:t>EXHIBIT “2”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 FOR JOINT FILING 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73" w:lineRule="exact"/>
        <w:rPr>
          <w:sz w:val="20"/>
          <w:szCs w:val="20"/>
          <w:color w:val="auto"/>
        </w:rPr>
      </w:pPr>
    </w:p>
    <w:p>
      <w:pPr>
        <w:ind w:right="220" w:firstLine="656"/>
        <w:spacing w:after="0" w:line="258" w:lineRule="auto"/>
        <w:tabs>
          <w:tab w:leader="none" w:pos="118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Federated Hermes, Inc. as parent holding company of the investment advisers to registered investment companies that beneficially own the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R.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 C.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 Christopher Donahue, individually and as Trustee</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It is understood and agreed that each of the parties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7, 2024</w:t>
      </w:r>
    </w:p>
    <w:p>
      <w:pPr>
        <w:spacing w:after="0" w:line="213"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/s/Ann C.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Ann C.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J. Christopher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bl>
    <w:p>
      <w:pPr>
        <w:spacing w:after="0" w:line="189" w:lineRule="exact"/>
        <w:rPr>
          <w:sz w:val="20"/>
          <w:szCs w:val="20"/>
          <w:color w:val="auto"/>
        </w:rPr>
      </w:pPr>
    </w:p>
    <w:p>
      <w:pPr>
        <w:jc w:val="both"/>
        <w:ind w:firstLine="8"/>
        <w:spacing w:after="0" w:line="234" w:lineRule="auto"/>
        <w:tabs>
          <w:tab w:leader="none" w:pos="71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Ann C.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40"/>
          </w:cols>
          <w:pgMar w:left="320" w:top="679" w:right="339" w:bottom="495"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1"/>
          <w:szCs w:val="2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172720</wp:posOffset>
            </wp:positionV>
            <wp:extent cx="5349240" cy="6900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“3”</w:t>
      </w:r>
    </w:p>
    <w:p>
      <w:pPr>
        <w:sectPr>
          <w:pgSz w:w="11900" w:h="16838" w:orient="portrait"/>
          <w:cols w:equalWidth="0" w:num="1">
            <w:col w:w="9019"/>
          </w:cols>
          <w:pgMar w:left="1440" w:top="706"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640705" cy="5640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640705" cy="56407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3"/>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2024-02-07T07:22:52Z</dcterms:created>
  <dcterms:modified xsi:type="dcterms:W3CDTF">2024-02-07T07:22:52Z</dcterms:modified>
</cp:coreProperties>
</file>