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-234950</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300" w:type="dxa"/>
            <w:vAlign w:val="bottom"/>
          </w:tcPr>
          <w:p>
            <w:pPr>
              <w:jc w:val="center"/>
              <w:ind w:right="17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7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30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5266055</wp:posOffset>
            </wp:positionH>
            <wp:positionV relativeFrom="paragraph">
              <wp:posOffset>-626745</wp:posOffset>
            </wp:positionV>
            <wp:extent cx="58420" cy="6400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3987165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7046595" cy="49688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496887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60" w:space="300"/>
            <w:col w:w="8520"/>
          </w:cols>
          <w:pgMar w:left="460" w:top="217" w:right="359" w:bottom="1440" w:gutter="0" w:footer="0" w:header="0"/>
        </w:sectPr>
      </w:pPr>
    </w:p>
    <w:p>
      <w:pPr>
        <w:spacing w:after="0" w:line="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Sarsfield Luke A. III</w:t>
        </w:r>
      </w:hyperlink>
    </w:p>
    <w:p>
      <w:pPr>
        <w:spacing w:after="0" w:line="291"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1120" w:type="dxa"/>
            <w:vAlign w:val="bottom"/>
          </w:tcPr>
          <w:p>
            <w:pPr>
              <w:ind w:left="20"/>
              <w:spacing w:after="0"/>
              <w:rPr>
                <w:sz w:val="20"/>
                <w:szCs w:val="20"/>
                <w:color w:val="auto"/>
              </w:rPr>
            </w:pPr>
            <w:r>
              <w:rPr>
                <w:rFonts w:ascii="Arial" w:cs="Arial" w:eastAsia="Arial" w:hAnsi="Arial"/>
                <w:sz w:val="13"/>
                <w:szCs w:val="13"/>
                <w:color w:val="auto"/>
              </w:rPr>
              <w:t>(Last)</w:t>
            </w:r>
          </w:p>
        </w:tc>
        <w:tc>
          <w:tcPr>
            <w:tcW w:w="920" w:type="dxa"/>
            <w:vAlign w:val="bottom"/>
          </w:tcPr>
          <w:p>
            <w:pPr>
              <w:ind w:left="120"/>
              <w:spacing w:after="0"/>
              <w:rPr>
                <w:sz w:val="20"/>
                <w:szCs w:val="20"/>
                <w:color w:val="auto"/>
              </w:rPr>
            </w:pPr>
            <w:r>
              <w:rPr>
                <w:rFonts w:ascii="Arial" w:cs="Arial" w:eastAsia="Arial" w:hAnsi="Arial"/>
                <w:sz w:val="13"/>
                <w:szCs w:val="13"/>
                <w:color w:val="auto"/>
              </w:rPr>
              <w:t>(First)</w:t>
            </w:r>
          </w:p>
        </w:tc>
        <w:tc>
          <w:tcPr>
            <w:tcW w:w="1600" w:type="dxa"/>
            <w:vAlign w:val="bottom"/>
          </w:tcPr>
          <w:p>
            <w:pPr>
              <w:ind w:left="420"/>
              <w:spacing w:after="0"/>
              <w:rPr>
                <w:sz w:val="20"/>
                <w:szCs w:val="20"/>
                <w:color w:val="auto"/>
              </w:rPr>
            </w:pPr>
            <w:r>
              <w:rPr>
                <w:rFonts w:ascii="Arial" w:cs="Arial" w:eastAsia="Arial" w:hAnsi="Arial"/>
                <w:sz w:val="13"/>
                <w:szCs w:val="13"/>
                <w:color w:val="auto"/>
              </w:rPr>
              <w:t>(Middle)</w:t>
            </w:r>
          </w:p>
        </w:tc>
      </w:tr>
      <w:tr>
        <w:trPr>
          <w:trHeight w:val="268"/>
        </w:trPr>
        <w:tc>
          <w:tcPr>
            <w:tcW w:w="20" w:type="dxa"/>
            <w:vAlign w:val="bottom"/>
          </w:tcPr>
          <w:p>
            <w:pPr>
              <w:spacing w:after="0"/>
              <w:rPr>
                <w:sz w:val="23"/>
                <w:szCs w:val="23"/>
                <w:color w:val="auto"/>
              </w:rPr>
            </w:pPr>
          </w:p>
        </w:tc>
        <w:tc>
          <w:tcPr>
            <w:tcW w:w="11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C/O P10, INC.</w:t>
            </w:r>
          </w:p>
        </w:tc>
        <w:tc>
          <w:tcPr>
            <w:tcW w:w="92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58"/>
        </w:trPr>
        <w:tc>
          <w:tcPr>
            <w:tcW w:w="20" w:type="dxa"/>
            <w:vAlign w:val="bottom"/>
          </w:tcPr>
          <w:p>
            <w:pPr>
              <w:spacing w:after="0"/>
              <w:rPr>
                <w:sz w:val="22"/>
                <w:szCs w:val="22"/>
                <w:color w:val="auto"/>
              </w:rPr>
            </w:pPr>
          </w:p>
        </w:tc>
        <w:tc>
          <w:tcPr>
            <w:tcW w:w="36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4514 COLE AVENUE, SUITE 1600</w:t>
            </w:r>
          </w:p>
        </w:tc>
      </w:tr>
      <w:tr>
        <w:trPr>
          <w:trHeight w:val="149"/>
        </w:trPr>
        <w:tc>
          <w:tcPr>
            <w:tcW w:w="20" w:type="dxa"/>
            <w:vAlign w:val="bottom"/>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59"/>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22"/>
                <w:szCs w:val="22"/>
                <w:color w:val="auto"/>
              </w:rPr>
            </w:pPr>
          </w:p>
        </w:tc>
        <w:tc>
          <w:tcPr>
            <w:tcW w:w="1600" w:type="dxa"/>
            <w:vAlign w:val="bottom"/>
          </w:tcPr>
          <w:p>
            <w:pPr>
              <w:spacing w:after="0"/>
              <w:rPr>
                <w:sz w:val="22"/>
                <w:szCs w:val="22"/>
                <w:color w:val="auto"/>
              </w:rPr>
            </w:pPr>
          </w:p>
        </w:tc>
      </w:tr>
      <w:tr>
        <w:trPr>
          <w:trHeight w:val="229"/>
        </w:trPr>
        <w:tc>
          <w:tcPr>
            <w:tcW w:w="20" w:type="dxa"/>
            <w:vAlign w:val="bottom"/>
          </w:tcPr>
          <w:p>
            <w:pPr>
              <w:spacing w:after="0"/>
              <w:rPr>
                <w:sz w:val="19"/>
                <w:szCs w:val="19"/>
                <w:color w:val="auto"/>
              </w:rPr>
            </w:pPr>
          </w:p>
        </w:tc>
        <w:tc>
          <w:tcPr>
            <w:tcW w:w="11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DALLAS</w:t>
            </w:r>
          </w:p>
        </w:tc>
        <w:tc>
          <w:tcPr>
            <w:tcW w:w="92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TX</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75205</w:t>
            </w:r>
          </w:p>
        </w:tc>
      </w:tr>
      <w:tr>
        <w:trPr>
          <w:trHeight w:val="149"/>
        </w:trPr>
        <w:tc>
          <w:tcPr>
            <w:tcW w:w="20" w:type="dxa"/>
            <w:vAlign w:val="bottom"/>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120" w:type="dxa"/>
            <w:vAlign w:val="bottom"/>
          </w:tcPr>
          <w:p>
            <w:pPr>
              <w:ind w:left="20"/>
              <w:spacing w:after="0"/>
              <w:rPr>
                <w:sz w:val="20"/>
                <w:szCs w:val="20"/>
                <w:color w:val="auto"/>
              </w:rPr>
            </w:pPr>
            <w:r>
              <w:rPr>
                <w:rFonts w:ascii="Arial" w:cs="Arial" w:eastAsia="Arial" w:hAnsi="Arial"/>
                <w:sz w:val="13"/>
                <w:szCs w:val="13"/>
                <w:color w:val="auto"/>
              </w:rPr>
              <w:t>(City)</w:t>
            </w:r>
          </w:p>
        </w:tc>
        <w:tc>
          <w:tcPr>
            <w:tcW w:w="92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3820" w:type="dxa"/>
            <w:vAlign w:val="bottom"/>
            <w:gridSpan w:val="4"/>
          </w:tcPr>
          <w:p>
            <w:pPr>
              <w:ind w:left="60"/>
              <w:spacing w:after="0" w:line="141" w:lineRule="exact"/>
              <w:rPr>
                <w:rFonts w:ascii="Times New Roman" w:cs="Times New Roman" w:eastAsia="Times New Roman" w:hAnsi="Times New Roman"/>
                <w:sz w:val="15"/>
                <w:szCs w:val="15"/>
                <w:color w:val="0000EE"/>
              </w:rPr>
            </w:pPr>
            <w:hyperlink r:id="rId13">
              <w:r>
                <w:rPr>
                  <w:rFonts w:ascii="Times New Roman" w:cs="Times New Roman" w:eastAsia="Times New Roman" w:hAnsi="Times New Roman"/>
                  <w:sz w:val="15"/>
                  <w:szCs w:val="15"/>
                  <w:color w:val="0000EE"/>
                </w:rPr>
                <w:t xml:space="preserve">P10, Inc. </w:t>
              </w:r>
            </w:hyperlink>
            <w:r>
              <w:rPr>
                <w:rFonts w:ascii="Times New Roman" w:cs="Times New Roman" w:eastAsia="Times New Roman" w:hAnsi="Times New Roman"/>
                <w:sz w:val="15"/>
                <w:szCs w:val="15"/>
                <w:color w:val="000000"/>
              </w:rPr>
              <w:t>[</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2"/>
                <w:szCs w:val="12"/>
                <w:color w:val="0000FF"/>
              </w:rPr>
              <w:t>PX</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5"/>
                <w:szCs w:val="15"/>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302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620" w:type="dxa"/>
            <w:vAlign w:val="bottom"/>
            <w:tcBorders>
              <w:bottom w:val="single" w:sz="8" w:color="0000EE"/>
            </w:tcBorders>
          </w:tcPr>
          <w:p>
            <w:pPr>
              <w:spacing w:after="0"/>
              <w:rPr>
                <w:sz w:val="3"/>
                <w:szCs w:val="3"/>
                <w:color w:val="auto"/>
              </w:rPr>
            </w:pPr>
          </w:p>
        </w:tc>
        <w:tc>
          <w:tcPr>
            <w:tcW w:w="3020" w:type="dxa"/>
            <w:vAlign w:val="bottom"/>
          </w:tcPr>
          <w:p>
            <w:pPr>
              <w:spacing w:after="0"/>
              <w:rPr>
                <w:sz w:val="3"/>
                <w:szCs w:val="3"/>
                <w:color w:val="auto"/>
              </w:rPr>
            </w:pPr>
          </w:p>
        </w:tc>
        <w:tc>
          <w:tcPr>
            <w:tcW w:w="1840" w:type="dxa"/>
            <w:vAlign w:val="bottom"/>
            <w:gridSpan w:val="2"/>
            <w:vMerge w:val="restart"/>
          </w:tcPr>
          <w:p>
            <w:pPr>
              <w:ind w:left="26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840" w:type="dxa"/>
            <w:vAlign w:val="bottom"/>
            <w:gridSpan w:val="2"/>
            <w:vMerge w:val="continue"/>
          </w:tcPr>
          <w:p>
            <w:pPr>
              <w:spacing w:after="0"/>
              <w:rPr>
                <w:sz w:val="14"/>
                <w:szCs w:val="14"/>
                <w:color w:val="auto"/>
              </w:rPr>
            </w:pPr>
          </w:p>
        </w:tc>
        <w:tc>
          <w:tcPr>
            <w:tcW w:w="14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9"/>
        </w:trPr>
        <w:tc>
          <w:tcPr>
            <w:tcW w:w="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3020" w:type="dxa"/>
            <w:vAlign w:val="bottom"/>
            <w:tcBorders>
              <w:bottom w:val="single" w:sz="8" w:color="2C2C2C"/>
            </w:tcBorders>
          </w:tcPr>
          <w:p>
            <w:pPr>
              <w:spacing w:after="0"/>
              <w:rPr>
                <w:sz w:val="5"/>
                <w:szCs w:val="5"/>
                <w:color w:val="auto"/>
              </w:rPr>
            </w:pPr>
          </w:p>
        </w:tc>
        <w:tc>
          <w:tcPr>
            <w:tcW w:w="480" w:type="dxa"/>
            <w:vAlign w:val="bottom"/>
            <w:vMerge w:val="restart"/>
          </w:tcPr>
          <w:p>
            <w:pPr>
              <w:ind w:left="26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4"/>
        </w:trPr>
        <w:tc>
          <w:tcPr>
            <w:tcW w:w="180" w:type="dxa"/>
            <w:vAlign w:val="bottom"/>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480" w:type="dxa"/>
            <w:vAlign w:val="bottom"/>
            <w:vMerge w:val="continue"/>
          </w:tcPr>
          <w:p>
            <w:pPr>
              <w:spacing w:after="0"/>
              <w:rPr>
                <w:sz w:val="9"/>
                <w:szCs w:val="9"/>
                <w:color w:val="auto"/>
              </w:rPr>
            </w:pPr>
          </w:p>
        </w:tc>
        <w:tc>
          <w:tcPr>
            <w:tcW w:w="1360" w:type="dxa"/>
            <w:vAlign w:val="bottom"/>
            <w:vMerge w:val="continue"/>
          </w:tcPr>
          <w:p>
            <w:pPr>
              <w:spacing w:after="0"/>
              <w:rPr>
                <w:sz w:val="9"/>
                <w:szCs w:val="9"/>
                <w:color w:val="auto"/>
              </w:rPr>
            </w:pPr>
          </w:p>
        </w:tc>
        <w:tc>
          <w:tcPr>
            <w:tcW w:w="14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7"/>
        </w:trPr>
        <w:tc>
          <w:tcPr>
            <w:tcW w:w="180" w:type="dxa"/>
            <w:vAlign w:val="bottom"/>
            <w:gridSpan w:val="2"/>
            <w:vMerge w:val="continue"/>
          </w:tcPr>
          <w:p>
            <w:pPr>
              <w:spacing w:after="0"/>
              <w:rPr>
                <w:sz w:val="6"/>
                <w:szCs w:val="6"/>
                <w:color w:val="auto"/>
              </w:rPr>
            </w:pPr>
          </w:p>
        </w:tc>
        <w:tc>
          <w:tcPr>
            <w:tcW w:w="3640" w:type="dxa"/>
            <w:vAlign w:val="bottom"/>
            <w:gridSpan w:val="2"/>
            <w:vMerge w:val="continue"/>
          </w:tcPr>
          <w:p>
            <w:pPr>
              <w:spacing w:after="0"/>
              <w:rPr>
                <w:sz w:val="6"/>
                <w:szCs w:val="6"/>
                <w:color w:val="auto"/>
              </w:rPr>
            </w:pPr>
          </w:p>
        </w:tc>
        <w:tc>
          <w:tcPr>
            <w:tcW w:w="480" w:type="dxa"/>
            <w:vAlign w:val="bottom"/>
            <w:vMerge w:val="continue"/>
          </w:tcPr>
          <w:p>
            <w:pPr>
              <w:spacing w:after="0"/>
              <w:rPr>
                <w:sz w:val="6"/>
                <w:szCs w:val="6"/>
                <w:color w:val="auto"/>
              </w:rPr>
            </w:pP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382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03/08/2024</w:t>
            </w:r>
          </w:p>
        </w:tc>
        <w:tc>
          <w:tcPr>
            <w:tcW w:w="480" w:type="dxa"/>
            <w:vAlign w:val="bottom"/>
          </w:tcPr>
          <w:p>
            <w:pPr>
              <w:spacing w:after="0"/>
              <w:rPr>
                <w:sz w:val="7"/>
                <w:szCs w:val="7"/>
                <w:color w:val="auto"/>
              </w:rPr>
            </w:pPr>
          </w:p>
        </w:tc>
        <w:tc>
          <w:tcPr>
            <w:tcW w:w="1360" w:type="dxa"/>
            <w:vAlign w:val="bottom"/>
            <w:vMerge w:val="continue"/>
          </w:tcPr>
          <w:p>
            <w:pPr>
              <w:spacing w:after="0"/>
              <w:rPr>
                <w:sz w:val="7"/>
                <w:szCs w:val="7"/>
                <w:color w:val="auto"/>
              </w:rPr>
            </w:pPr>
          </w:p>
        </w:tc>
        <w:tc>
          <w:tcPr>
            <w:tcW w:w="14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3820" w:type="dxa"/>
            <w:vAlign w:val="bottom"/>
            <w:gridSpan w:val="4"/>
            <w:vMerge w:val="continue"/>
          </w:tcPr>
          <w:p>
            <w:pPr>
              <w:spacing w:after="0"/>
              <w:rPr>
                <w:sz w:val="10"/>
                <w:szCs w:val="10"/>
                <w:color w:val="auto"/>
              </w:rPr>
            </w:pPr>
          </w:p>
        </w:tc>
        <w:tc>
          <w:tcPr>
            <w:tcW w:w="480" w:type="dxa"/>
            <w:vAlign w:val="bottom"/>
          </w:tcPr>
          <w:p>
            <w:pPr>
              <w:spacing w:after="0"/>
              <w:rPr>
                <w:sz w:val="10"/>
                <w:szCs w:val="10"/>
                <w:color w:val="auto"/>
              </w:rPr>
            </w:pPr>
          </w:p>
        </w:tc>
        <w:tc>
          <w:tcPr>
            <w:tcW w:w="2820" w:type="dxa"/>
            <w:vAlign w:val="bottom"/>
            <w:gridSpan w:val="2"/>
            <w:vMerge w:val="restart"/>
          </w:tcPr>
          <w:p>
            <w:pPr>
              <w:ind w:left="360"/>
              <w:spacing w:after="0"/>
              <w:rPr>
                <w:sz w:val="20"/>
                <w:szCs w:val="20"/>
                <w:color w:val="auto"/>
              </w:rPr>
            </w:pPr>
            <w:r>
              <w:rPr>
                <w:rFonts w:ascii="Times New Roman" w:cs="Times New Roman" w:eastAsia="Times New Roman" w:hAnsi="Times New Roman"/>
                <w:sz w:val="17"/>
                <w:szCs w:val="17"/>
                <w:color w:val="0000FF"/>
              </w:rPr>
              <w:t>Chief Executive Officer</w:t>
            </w:r>
          </w:p>
        </w:tc>
        <w:tc>
          <w:tcPr>
            <w:tcW w:w="0" w:type="dxa"/>
            <w:vAlign w:val="bottom"/>
          </w:tcPr>
          <w:p>
            <w:pPr>
              <w:spacing w:after="0"/>
              <w:rPr>
                <w:sz w:val="1"/>
                <w:szCs w:val="1"/>
                <w:color w:val="auto"/>
              </w:rPr>
            </w:pPr>
          </w:p>
        </w:tc>
      </w:tr>
      <w:tr>
        <w:trPr>
          <w:trHeight w:val="116"/>
        </w:trPr>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0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8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3020" w:type="dxa"/>
            <w:vAlign w:val="bottom"/>
            <w:tcBorders>
              <w:bottom w:val="single" w:sz="8" w:color="2C2C2C"/>
            </w:tcBorders>
          </w:tcPr>
          <w:p>
            <w:pPr>
              <w:spacing w:after="0"/>
              <w:rPr>
                <w:sz w:val="8"/>
                <w:szCs w:val="8"/>
                <w:color w:val="auto"/>
              </w:rPr>
            </w:pPr>
          </w:p>
        </w:tc>
        <w:tc>
          <w:tcPr>
            <w:tcW w:w="33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3"/>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30"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5" w:lineRule="exact"/>
        <w:rPr>
          <w:sz w:val="24"/>
          <w:szCs w:val="24"/>
          <w:color w:val="auto"/>
        </w:rPr>
      </w:pPr>
    </w:p>
    <w:p>
      <w:pPr>
        <w:ind w:left="60"/>
        <w:spacing w:after="0"/>
        <w:rPr>
          <w:sz w:val="20"/>
          <w:szCs w:val="20"/>
          <w:color w:val="auto"/>
        </w:rPr>
      </w:pPr>
      <w:r>
        <w:rPr>
          <w:rFonts w:ascii="Arial" w:cs="Arial" w:eastAsia="Arial" w:hAnsi="Arial"/>
          <w:sz w:val="21"/>
          <w:szCs w:val="21"/>
          <w:color w:val="auto"/>
        </w:rPr>
        <w:t>Rule 10b5-1(c) Transaction Indication</w:t>
      </w:r>
    </w:p>
    <w:p>
      <w:pPr>
        <w:spacing w:after="0" w:line="212" w:lineRule="exact"/>
        <w:rPr>
          <w:sz w:val="24"/>
          <w:szCs w:val="24"/>
          <w:color w:val="auto"/>
        </w:rPr>
      </w:pPr>
    </w:p>
    <w:p>
      <w:pPr>
        <w:ind w:left="320" w:right="640"/>
        <w:spacing w:after="0" w:line="24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3" w:lineRule="exact"/>
        <w:rPr>
          <w:sz w:val="24"/>
          <w:szCs w:val="24"/>
          <w:color w:val="auto"/>
        </w:rPr>
      </w:pPr>
    </w:p>
    <w:p>
      <w:pPr>
        <w:sectPr>
          <w:pgSz w:w="11900" w:h="16838" w:orient="portrait"/>
          <w:cols w:equalWidth="0" w:num="2">
            <w:col w:w="3740" w:space="100"/>
            <w:col w:w="724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0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4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vMerge w:val="restart"/>
          </w:tcPr>
          <w:p>
            <w:pPr>
              <w:jc w:val="right"/>
              <w:ind w:right="223"/>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Class A</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28,786</w:t>
            </w: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80" w:type="dxa"/>
            <w:vAlign w:val="bottom"/>
          </w:tcPr>
          <w:p>
            <w:pPr>
              <w:jc w:val="right"/>
              <w:ind w:right="180"/>
              <w:spacing w:after="0" w:line="142" w:lineRule="exact"/>
              <w:rPr>
                <w:sz w:val="20"/>
                <w:szCs w:val="20"/>
                <w:color w:val="auto"/>
              </w:rPr>
            </w:pPr>
            <w:r>
              <w:rPr>
                <w:rFonts w:ascii="Times New Roman" w:cs="Times New Roman" w:eastAsia="Times New Roman" w:hAnsi="Times New Roman"/>
                <w:sz w:val="13"/>
                <w:szCs w:val="13"/>
                <w:color w:val="0000FF"/>
              </w:rPr>
              <w:t>03/08/2024</w:t>
            </w:r>
          </w:p>
        </w:tc>
        <w:tc>
          <w:tcPr>
            <w:tcW w:w="1100" w:type="dxa"/>
            <w:vAlign w:val="bottom"/>
          </w:tcPr>
          <w:p>
            <w:pPr>
              <w:spacing w:after="0"/>
              <w:rPr>
                <w:sz w:val="12"/>
                <w:szCs w:val="12"/>
                <w:color w:val="auto"/>
              </w:rPr>
            </w:pPr>
          </w:p>
        </w:tc>
        <w:tc>
          <w:tcPr>
            <w:tcW w:w="800" w:type="dxa"/>
            <w:vAlign w:val="bottom"/>
          </w:tcPr>
          <w:p>
            <w:pPr>
              <w:ind w:left="160"/>
              <w:spacing w:after="0" w:line="142" w:lineRule="exact"/>
              <w:rPr>
                <w:sz w:val="20"/>
                <w:szCs w:val="20"/>
                <w:color w:val="auto"/>
              </w:rPr>
            </w:pPr>
            <w:r>
              <w:rPr>
                <w:rFonts w:ascii="Times New Roman" w:cs="Times New Roman" w:eastAsia="Times New Roman" w:hAnsi="Times New Roman"/>
                <w:sz w:val="13"/>
                <w:szCs w:val="13"/>
                <w:color w:val="0000FF"/>
              </w:rPr>
              <w:t>A</w:t>
            </w:r>
          </w:p>
        </w:tc>
        <w:tc>
          <w:tcPr>
            <w:tcW w:w="50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28,786</w:t>
            </w:r>
          </w:p>
        </w:tc>
        <w:tc>
          <w:tcPr>
            <w:tcW w:w="30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70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12"/>
                <w:szCs w:val="12"/>
                <w:color w:val="auto"/>
              </w:rPr>
            </w:pPr>
          </w:p>
        </w:tc>
        <w:tc>
          <w:tcPr>
            <w:tcW w:w="70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940" w:type="dxa"/>
            <w:vAlign w:val="bottom"/>
          </w:tcPr>
          <w:p>
            <w:pPr>
              <w:ind w:left="300"/>
              <w:spacing w:after="0" w:line="142" w:lineRule="exact"/>
              <w:rPr>
                <w:sz w:val="20"/>
                <w:szCs w:val="20"/>
                <w:color w:val="auto"/>
              </w:rPr>
            </w:pPr>
            <w:r>
              <w:rPr>
                <w:rFonts w:ascii="Times New Roman" w:cs="Times New Roman" w:eastAsia="Times New Roman" w:hAnsi="Times New Roman"/>
                <w:sz w:val="13"/>
                <w:szCs w:val="13"/>
                <w:color w:val="0000FF"/>
              </w:rPr>
              <w:t>28,786</w:t>
            </w:r>
          </w:p>
        </w:tc>
        <w:tc>
          <w:tcPr>
            <w:tcW w:w="720" w:type="dxa"/>
            <w:vAlign w:val="bottom"/>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a right to receive one share of the Issuer's Class A Common Stock upon vesting.</w:t>
      </w:r>
    </w:p>
    <w:p>
      <w:pPr>
        <w:spacing w:after="0" w:line="44" w:lineRule="exact"/>
        <w:rPr>
          <w:rFonts w:ascii="Times New Roman" w:cs="Times New Roman" w:eastAsia="Times New Roman" w:hAnsi="Times New Roman"/>
          <w:sz w:val="13"/>
          <w:szCs w:val="13"/>
          <w:color w:val="008000"/>
        </w:rPr>
      </w:pPr>
    </w:p>
    <w:p>
      <w:pPr>
        <w:ind w:left="40" w:right="340" w:firstLine="2"/>
        <w:spacing w:after="0" w:line="256"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8, 2024, the reporting person was granted a total of 28,786 RSUs, all of which will vest on the first anniversary of the grant date, provided that the reporting person remains in continuous service with the Issuer through such date.</w:t>
      </w:r>
    </w:p>
    <w:p>
      <w:pPr>
        <w:spacing w:after="0" w:line="43"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Amanda Coussens,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-8890</wp:posOffset>
            </wp:positionV>
            <wp:extent cx="94424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944245" cy="8255"/>
                    </a:xfrm>
                    <a:prstGeom prst="rect">
                      <a:avLst/>
                    </a:prstGeom>
                    <a:noFill/>
                  </pic:spPr>
                </pic:pic>
              </a:graphicData>
            </a:graphic>
          </wp:anchor>
        </w:drawing>
      </w:r>
    </w:p>
    <w:p>
      <w:pPr>
        <w:spacing w:after="0" w:line="2" w:lineRule="exact"/>
        <w:rPr>
          <w:sz w:val="24"/>
          <w:szCs w:val="24"/>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Attorney-in-Fact for Luke A.</w:t>
      </w:r>
      <w:r>
        <w:rPr>
          <w:sz w:val="20"/>
          <w:szCs w:val="20"/>
          <w:color w:val="auto"/>
        </w:rPr>
        <w:tab/>
      </w:r>
      <w:r>
        <w:rPr>
          <w:rFonts w:ascii="Times New Roman" w:cs="Times New Roman" w:eastAsia="Times New Roman" w:hAnsi="Times New Roman"/>
          <w:sz w:val="16"/>
          <w:szCs w:val="16"/>
          <w:color w:val="0000FF"/>
        </w:rPr>
        <w:t>03/12/2024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-15875</wp:posOffset>
            </wp:positionV>
            <wp:extent cx="18789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7896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Sarsfield III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-15875</wp:posOffset>
            </wp:positionV>
            <wp:extent cx="51181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11810" cy="8255"/>
                    </a:xfrm>
                    <a:prstGeom prst="rect">
                      <a:avLst/>
                    </a:prstGeom>
                    <a:noFill/>
                  </pic:spPr>
                </pic:pic>
              </a:graphicData>
            </a:graphic>
          </wp:anchor>
        </w:drawing>
      </w:r>
    </w:p>
    <w:p>
      <w:pPr>
        <w:spacing w:after="0" w:line="32"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997448" TargetMode="External"/><Relationship Id="rId13" Type="http://schemas.openxmlformats.org/officeDocument/2006/relationships/hyperlink" Target="http://www.sec.gov/cgi-bin/browse-edgar?action=getcompany&amp;CIK=00018419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2024-03-12T20:59:56Z</dcterms:created>
  <dcterms:modified xsi:type="dcterms:W3CDTF">2024-03-12T20:59:56Z</dcterms:modified>
</cp:coreProperties>
</file>