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8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0557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055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CLISHEM JIM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06/07/2005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2128 W. BRAKER LANE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BRAKER 12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(Street)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AUSTIN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0000FF"/>
        </w:rPr>
        <w:t>TX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78758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31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Business Development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97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0" w:lineRule="exact"/>
        <w:rPr>
          <w:rFonts w:ascii="Arial" w:cs="Arial" w:eastAsia="Arial" w:hAnsi="Arial"/>
          <w:sz w:val="16"/>
          <w:szCs w:val="16"/>
          <w:color w:val="0000FF"/>
        </w:rPr>
      </w:pPr>
    </w:p>
    <w:p>
      <w:pPr>
        <w:ind w:left="483" w:right="640"/>
        <w:spacing w:after="0" w:line="231" w:lineRule="auto"/>
        <w:rPr>
          <w:rFonts w:ascii="Arial" w:cs="Arial" w:eastAsia="Arial" w:hAnsi="Arial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8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4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jc w:val="right"/>
              <w:ind w:right="6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0" w:type="dxa"/>
            <w:vAlign w:val="bottom"/>
            <w:tcBorders>
              <w:top w:val="single" w:sz="8" w:color="2C2C2C"/>
            </w:tcBorders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20" w:type="dxa"/>
            <w:vAlign w:val="bottom"/>
            <w:gridSpan w:val="8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20" w:type="dxa"/>
            <w:vAlign w:val="bottom"/>
            <w:gridSpan w:val="3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Underlying Derivative Security (Instr. 4)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6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Michael Chibib (Attorney in</w:t>
            </w:r>
          </w:p>
        </w:tc>
        <w:tc>
          <w:tcPr>
            <w:tcW w:w="2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06/09/2005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8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4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329318" TargetMode="External"/><Relationship Id="rId12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2019-12-17T12:28:38Z</dcterms:created>
  <dcterms:modified xsi:type="dcterms:W3CDTF">2019-12-17T12:28:38Z</dcterms:modified>
</cp:coreProperties>
</file>