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0001888753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43"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4514 COLE AVENUE, SUITE 1600</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DALLAS</w:t>
      </w:r>
    </w:p>
    <w:p>
      <w:pPr>
        <w:ind w:left="10"/>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75205</w:t>
      </w:r>
    </w:p>
    <w:p>
      <w:pPr>
        <w:spacing w:after="0" w:line="20" w:lineRule="exact"/>
        <w:rPr>
          <w:sz w:val="24"/>
          <w:szCs w:val="24"/>
          <w:color w:val="auto"/>
        </w:rPr>
      </w:pPr>
    </w:p>
    <w:p>
      <w:pPr>
        <w:ind w:left="530" w:hanging="530"/>
        <w:spacing w:after="0"/>
        <w:tabs>
          <w:tab w:leader="none" w:pos="53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999-6063</w:t>
      </w:r>
    </w:p>
    <w:p>
      <w:pPr>
        <w:spacing w:after="0" w:line="44" w:lineRule="exact"/>
        <w:rPr>
          <w:rFonts w:ascii="Times New Roman" w:cs="Times New Roman" w:eastAsia="Times New Roman" w:hAnsi="Times New Roman"/>
          <w:sz w:val="22"/>
          <w:szCs w:val="22"/>
          <w:color w:val="auto"/>
        </w:rPr>
      </w:pPr>
    </w:p>
    <w:p>
      <w:pPr>
        <w:ind w:left="1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Poston Edwin A.</w:t>
      </w:r>
    </w:p>
    <w:p>
      <w:pPr>
        <w:spacing w:after="0" w:line="44" w:lineRule="exact"/>
        <w:rPr>
          <w:sz w:val="24"/>
          <w:szCs w:val="24"/>
          <w:color w:val="auto"/>
        </w:rPr>
      </w:pPr>
    </w:p>
    <w:p>
      <w:pPr>
        <w:sectPr>
          <w:pgSz w:w="11900" w:h="16843"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BTIG, LLC</w:t>
      </w:r>
    </w:p>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350 Bush Street</w:t>
      </w:r>
    </w:p>
    <w:p>
      <w:pPr>
        <w:ind w:left="40"/>
        <w:spacing w:after="0" w:line="230" w:lineRule="auto"/>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9th Floor</w:t>
      </w:r>
    </w:p>
    <w:p>
      <w:pPr>
        <w:ind w:left="2500"/>
        <w:spacing w:after="0" w:line="231" w:lineRule="auto"/>
        <w:rPr>
          <w:sz w:val="20"/>
          <w:szCs w:val="20"/>
          <w:color w:val="auto"/>
        </w:rPr>
      </w:pPr>
      <w:r>
        <w:rPr>
          <w:rFonts w:ascii="Times New Roman" w:cs="Times New Roman" w:eastAsia="Times New Roman" w:hAnsi="Times New Roman"/>
          <w:sz w:val="22"/>
          <w:szCs w:val="22"/>
          <w:color w:val="auto"/>
        </w:rPr>
        <w:t>San Francisco  CA</w:t>
      </w:r>
    </w:p>
    <w:p>
      <w:pPr>
        <w:ind w:left="2500"/>
        <w:spacing w:after="0"/>
        <w:rPr>
          <w:sz w:val="20"/>
          <w:szCs w:val="20"/>
          <w:color w:val="auto"/>
        </w:rPr>
      </w:pPr>
      <w:r>
        <w:rPr>
          <w:rFonts w:ascii="Times New Roman" w:cs="Times New Roman" w:eastAsia="Times New Roman" w:hAnsi="Times New Roman"/>
          <w:sz w:val="22"/>
          <w:szCs w:val="22"/>
          <w:color w:val="auto"/>
        </w:rPr>
        <w:t>94104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3187500.00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77843007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08/22/2025   NYSE</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43"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40" w:val="left"/>
          <w:tab w:leader="none" w:pos="4620" w:val="left"/>
          <w:tab w:leader="none" w:pos="5920" w:val="left"/>
          <w:tab w:leader="none" w:pos="6520" w:val="left"/>
          <w:tab w:leader="none" w:pos="7360" w:val="left"/>
          <w:tab w:leader="none" w:pos="8680" w:val="left"/>
          <w:tab w:leader="none" w:pos="994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3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4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0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64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5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3020" w:type="dxa"/>
            <w:vAlign w:val="bottom"/>
            <w:gridSpan w:val="2"/>
            <w:vMerge w:val="restart"/>
          </w:tcPr>
          <w:p>
            <w:pPr>
              <w:ind w:left="240"/>
              <w:spacing w:after="0"/>
              <w:rPr>
                <w:sz w:val="20"/>
                <w:szCs w:val="20"/>
                <w:color w:val="auto"/>
              </w:rPr>
            </w:pPr>
            <w:r>
              <w:rPr>
                <w:rFonts w:ascii="Times New Roman" w:cs="Times New Roman" w:eastAsia="Times New Roman" w:hAnsi="Times New Roman"/>
                <w:sz w:val="22"/>
                <w:szCs w:val="22"/>
                <w:color w:val="auto"/>
                <w:w w:val="98"/>
              </w:rPr>
              <w:t>10/02/2020 Merger/Acquisition</w:t>
            </w: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P10 inc com Cl</w:t>
            </w:r>
          </w:p>
        </w:tc>
        <w:tc>
          <w:tcPr>
            <w:tcW w:w="5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0" w:type="dxa"/>
            <w:vAlign w:val="bottom"/>
            <w:vMerge w:val="restart"/>
          </w:tcPr>
          <w:p>
            <w:pPr>
              <w:jc w:val="right"/>
              <w:ind w:right="412"/>
              <w:spacing w:after="0"/>
              <w:rPr>
                <w:sz w:val="20"/>
                <w:szCs w:val="20"/>
                <w:color w:val="auto"/>
              </w:rPr>
            </w:pPr>
            <w:r>
              <w:rPr>
                <w:rFonts w:ascii="Times New Roman" w:cs="Times New Roman" w:eastAsia="Times New Roman" w:hAnsi="Times New Roman"/>
                <w:sz w:val="22"/>
                <w:szCs w:val="22"/>
                <w:color w:val="auto"/>
                <w:w w:val="99"/>
              </w:rPr>
              <w:t>250000</w:t>
            </w:r>
          </w:p>
        </w:tc>
        <w:tc>
          <w:tcPr>
            <w:tcW w:w="24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2"/>
                <w:szCs w:val="22"/>
                <w:color w:val="auto"/>
              </w:rPr>
              <w:t>10/02/2020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3020" w:type="dxa"/>
            <w:vAlign w:val="bottom"/>
            <w:gridSpan w:val="2"/>
            <w:vMerge w:val="continue"/>
          </w:tcPr>
          <w:p>
            <w:pPr>
              <w:spacing w:after="0"/>
              <w:rPr>
                <w:sz w:val="24"/>
                <w:szCs w:val="24"/>
                <w:color w:val="auto"/>
              </w:rPr>
            </w:pPr>
          </w:p>
        </w:tc>
        <w:tc>
          <w:tcPr>
            <w:tcW w:w="14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t>
            </w:r>
          </w:p>
        </w:tc>
        <w:tc>
          <w:tcPr>
            <w:tcW w:w="5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shares are being sold form Team Ascent LLC account</w:t>
      </w:r>
    </w:p>
    <w:p>
      <w:pPr>
        <w:spacing w:after="0" w:line="56" w:lineRule="exact"/>
        <w:rPr>
          <w:sz w:val="20"/>
          <w:szCs w:val="20"/>
          <w:color w:val="auto"/>
        </w:rPr>
      </w:pPr>
    </w:p>
    <w:p>
      <w:pPr>
        <w:sectPr>
          <w:pgSz w:w="11900" w:h="16838" w:orient="portrait"/>
          <w:cols w:equalWidth="0" w:num="2">
            <w:col w:w="1780" w:space="720"/>
            <w:col w:w="87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08/22/2025</w:t>
      </w:r>
    </w:p>
    <w:p>
      <w:pPr>
        <w:spacing w:after="0" w:line="50" w:lineRule="exact"/>
        <w:rPr>
          <w:sz w:val="20"/>
          <w:szCs w:val="20"/>
          <w:color w:val="auto"/>
        </w:rPr>
      </w:pPr>
    </w:p>
    <w:p>
      <w:pPr>
        <w:sectPr>
          <w:pgSz w:w="11900" w:h="16838" w:orient="portrait"/>
          <w:cols w:equalWidth="0" w:num="2">
            <w:col w:w="1780" w:space="720"/>
            <w:col w:w="8740"/>
          </w:cols>
          <w:pgMar w:left="320" w:top="9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9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Edwin A Poston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2025-08-22T16:20:26Z</dcterms:created>
  <dcterms:modified xsi:type="dcterms:W3CDTF">2025-08-22T16:20:26Z</dcterms:modified>
</cp:coreProperties>
</file>