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18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</w:t>
      </w:r>
    </w:p>
    <w:p>
      <w:pPr>
        <w:jc w:val="center"/>
        <w:ind w:right="199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</w:t>
      </w:r>
    </w:p>
    <w:p>
      <w:pPr>
        <w:jc w:val="center"/>
        <w:ind w:right="19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8-A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center"/>
        <w:ind w:right="189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REGISTRATION OF CERTAIN CLASSES OF SECURITIES PURSUANT TO SECTION 12(b) OR (g) OF THE SECURITIES EXCHANGE ACT OF 1934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ACTIVE POWER, INC.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28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(Exact name of registrant as specified in its charter)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tbl>
      <w:tblPr>
        <w:tblLayout w:type="fixed"/>
        <w:tblInd w:w="17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Delaware</w:t>
            </w:r>
          </w:p>
        </w:tc>
        <w:tc>
          <w:tcPr>
            <w:tcW w:w="2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74-2642142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1579"/>
        <w:spacing w:after="0" w:line="29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-------------------------------------------------------------------------------- (State of incorporation or organization) (I.R.S. Employer Identification No.)</w:t>
      </w:r>
    </w:p>
    <w:p>
      <w:pPr>
        <w:spacing w:after="0" w:line="164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62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11525 Stonehollow Dr., Suite 110, Austin, Texas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78758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(Address of principal executive offices)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(Zip Code)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to be registered pursuant to Section 12(b) of the Act:</w:t>
      </w:r>
    </w:p>
    <w:p>
      <w:pPr>
        <w:sectPr>
          <w:pgSz w:w="11900" w:h="16838" w:orient="portrait"/>
          <w:cols w:equalWidth="0" w:num="1">
            <w:col w:w="10219"/>
          </w:cols>
          <w:pgMar w:left="240" w:top="649" w:right="1440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Title of each class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to be so registered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Name of each exchange on which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each class is to be registered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240" w:space="720"/>
            <w:col w:w="5259"/>
          </w:cols>
          <w:pgMar w:left="240" w:top="649" w:right="1440" w:bottom="1440" w:gutter="0" w:footer="0" w:header="0"/>
          <w:type w:val="continuous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40" w:space="220"/>
            <w:col w:w="5359"/>
          </w:cols>
          <w:pgMar w:left="240" w:top="649" w:right="1440" w:bottom="1440" w:gutter="0" w:footer="0" w:header="0"/>
          <w:type w:val="continuous"/>
        </w:sectPr>
      </w:pP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right="209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this form relates to the registration of a class of securities pursuant to Section 12(b) of the Exchange Act and is effective pursuant to General Instruction A.(c), check the following box. [_]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right="209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this form relates to the registration of a class of securities pursuant to Section 12(g) of the Exchange Act and is effective pursuant to General Instruction A.(d), please check the following box. [X]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Act registration statement file number to which this form relates:</w:t>
      </w:r>
    </w:p>
    <w:p>
      <w:pPr>
        <w:ind w:left="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333-36946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 ----------------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to be registered pursuant to Section 12(g) of the Act: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Stock, $0.001 par value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328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(Title of Class)</w:t>
      </w:r>
    </w:p>
    <w:p>
      <w:pPr>
        <w:sectPr>
          <w:pgSz w:w="11900" w:h="16838" w:orient="portrait"/>
          <w:cols w:equalWidth="0" w:num="1">
            <w:col w:w="10219"/>
          </w:cols>
          <w:pgMar w:left="240" w:top="649" w:right="1440" w:bottom="1440" w:gutter="0" w:footer="0" w:header="0"/>
          <w:type w:val="continuous"/>
        </w:sectPr>
      </w:pPr>
    </w:p>
    <w:bookmarkStart w:id="1" w:name="page2"/>
    <w:bookmarkEnd w:id="1"/>
    <w:p>
      <w:pPr>
        <w:ind w:left="1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REQUIRED IN REGISTRATION STATEMENT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Description of Registrant's Securities to be Registered.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999" w:firstLine="527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description of the Common Stock is set forth under the caption "Description of Capital Stock--Common Stock" contained in the prospectus filed with the Commission on May 12, 2000 as part of the Registrant's Registration Statement on Form S-1 (No. 333-36946) (the "Registration Statement"), and is hereby incorporated by reference in answer to this item.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Exhibits.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jc w:val="both"/>
        <w:ind w:left="1580" w:right="2099" w:hanging="736"/>
        <w:spacing w:after="0" w:line="236" w:lineRule="auto"/>
        <w:tabs>
          <w:tab w:leader="none" w:pos="1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3.1</w:t>
        <w:tab/>
        <w:t>--Form of Amended and Restated Certificate of Incorporation of Active Power, Inc. (filed as Exhibit 3.1 to the Registration Statement and incorporated herein by reference)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1580" w:right="2419" w:hanging="736"/>
        <w:spacing w:after="0" w:line="236" w:lineRule="auto"/>
        <w:tabs>
          <w:tab w:leader="none" w:pos="1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3.2</w:t>
        <w:tab/>
        <w:t>--Form of Amended and Restated Bylaws of Active Power, Inc. (filed as Exhibit 3.2 to the Registration Statement and incorporated herein by reference)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1580" w:right="1779" w:hanging="736"/>
        <w:spacing w:after="0" w:line="236" w:lineRule="auto"/>
        <w:tabs>
          <w:tab w:leader="none" w:pos="1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4.1</w:t>
        <w:tab/>
        <w:t>--Specimen certificate for shares of Common Stock (to be filed as Exhibit 4.1 to the Registration Statement and incorporated herein by reference)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3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SIGNATURE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779" w:firstLine="527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Pursuant to the requirements of Section 12 of the Securities Exchange Act of 1934, the registrant has duly caused this registration statement to be signed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160" w:type="dxa"/>
            <w:vAlign w:val="bottom"/>
            <w:gridSpan w:val="2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on its behalf by the</w:t>
            </w:r>
          </w:p>
        </w:tc>
        <w:tc>
          <w:tcPr>
            <w:tcW w:w="4160" w:type="dxa"/>
            <w:vAlign w:val="bottom"/>
          </w:tcPr>
          <w:p>
            <w:pPr>
              <w:ind w:left="6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undersigned, thereunto duly authorized.</w:t>
            </w:r>
          </w:p>
        </w:tc>
      </w:tr>
      <w:tr>
        <w:trPr>
          <w:trHeight w:val="405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(Registrant)</w:t>
            </w:r>
          </w:p>
        </w:tc>
        <w:tc>
          <w:tcPr>
            <w:tcW w:w="48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ACTIVE POWER,INC.</w:t>
            </w:r>
          </w:p>
        </w:tc>
      </w:tr>
      <w:tr>
        <w:trPr>
          <w:trHeight w:val="405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By:</w:t>
            </w:r>
          </w:p>
        </w:tc>
        <w:tc>
          <w:tcPr>
            <w:tcW w:w="48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/s/ David S. Gino</w:t>
            </w:r>
          </w:p>
        </w:tc>
      </w:tr>
      <w:tr>
        <w:trPr>
          <w:trHeight w:val="203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80" w:type="dxa"/>
            <w:vAlign w:val="bottom"/>
            <w:gridSpan w:val="2"/>
          </w:tcPr>
          <w:p>
            <w:pPr>
              <w:ind w:left="1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----------------------------</w:t>
            </w:r>
          </w:p>
        </w:tc>
      </w:tr>
      <w:tr>
        <w:trPr>
          <w:trHeight w:val="203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David</w:t>
            </w:r>
          </w:p>
        </w:tc>
        <w:tc>
          <w:tcPr>
            <w:tcW w:w="416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S. Gino</w:t>
            </w:r>
          </w:p>
        </w:tc>
      </w:tr>
      <w:tr>
        <w:trPr>
          <w:trHeight w:val="203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Chief</w:t>
            </w:r>
          </w:p>
        </w:tc>
        <w:tc>
          <w:tcPr>
            <w:tcW w:w="416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Financial Officer</w:t>
            </w:r>
          </w:p>
        </w:tc>
      </w:tr>
      <w:tr>
        <w:trPr>
          <w:trHeight w:val="405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Date:</w:t>
            </w:r>
          </w:p>
        </w:tc>
        <w:tc>
          <w:tcPr>
            <w:tcW w:w="48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June 30, 2000</w:t>
            </w: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219"/>
      </w:cols>
      <w:pgMar w:left="240" w:top="51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-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-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2019-12-14T18:23:54Z</dcterms:created>
  <dcterms:modified xsi:type="dcterms:W3CDTF">2019-12-14T18:23:54Z</dcterms:modified>
</cp:coreProperties>
</file>