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53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359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Coussens Amanda 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17,953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left="21"/>
              <w:spacing w:after="0" w:line="142" w:lineRule="exact"/>
              <w:rPr>
                <w:sz w:val="20"/>
                <w:szCs w:val="20"/>
                <w:color w:val="auto"/>
              </w:rPr>
            </w:pPr>
            <w:r>
              <w:rPr>
                <w:rFonts w:ascii="Times New Roman" w:cs="Times New Roman" w:eastAsia="Times New Roman" w:hAnsi="Times New Roman"/>
                <w:sz w:val="13"/>
                <w:szCs w:val="13"/>
                <w:color w:val="0000FF"/>
                <w:w w:val="94"/>
              </w:rPr>
              <w:t>17,953</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02/14/2035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17,953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47,582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left="21"/>
              <w:spacing w:after="0" w:line="142" w:lineRule="exact"/>
              <w:rPr>
                <w:sz w:val="20"/>
                <w:szCs w:val="20"/>
                <w:color w:val="auto"/>
              </w:rPr>
            </w:pPr>
            <w:r>
              <w:rPr>
                <w:rFonts w:ascii="Times New Roman" w:cs="Times New Roman" w:eastAsia="Times New Roman" w:hAnsi="Times New Roman"/>
                <w:sz w:val="13"/>
                <w:szCs w:val="13"/>
                <w:color w:val="0000FF"/>
                <w:w w:val="94"/>
              </w:rPr>
              <w:t>47,582</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47,582</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9"/>
              </w:rPr>
              <w:t>9,120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left="21"/>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-2894330</wp:posOffset>
            </wp:positionV>
            <wp:extent cx="29210" cy="2899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994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17,953 stock options, which will vest ratably on the second, third, fourth and fifth anniversaries of the grant date, provided that the reporting person remains in continuous service with the Issuer through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47,582 RSUs, all of which will vest on the first anniversary of the grant date, provided that the reporting person remains in continuous service with the Issuer through such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9,120 RSUs, all of which will vest on the first anniversary of the grant date, provided that the reporting person remains in continuous service with the Issuer through such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Amanda Coussens</w:t>
            </w:r>
          </w:p>
        </w:tc>
        <w:tc>
          <w:tcPr>
            <w:tcW w:w="7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02/19/2025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56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2025-02-19T17:34:49Z</dcterms:created>
  <dcterms:modified xsi:type="dcterms:W3CDTF">2025-02-19T17:34:49Z</dcterms:modified>
</cp:coreProperties>
</file>