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0001888941</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P10,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001-40937</w:t>
            </w: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5"/>
              </w:rPr>
              <w:t>4514 COLE AVENUE</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SUITE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75205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(214) 865-7998</w:t>
            </w: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Abell Alexander 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540500.00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53971647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09/24/2024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10/01/2021 IPO purchase</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50000</w:t>
      </w:r>
      <w:r>
        <w:rPr>
          <w:sz w:val="20"/>
          <w:szCs w:val="20"/>
          <w:color w:val="auto"/>
        </w:rPr>
        <w:tab/>
      </w:r>
      <w:r>
        <w:rPr>
          <w:rFonts w:ascii="Times New Roman" w:cs="Times New Roman" w:eastAsia="Times New Roman" w:hAnsi="Times New Roman"/>
          <w:sz w:val="21"/>
          <w:szCs w:val="21"/>
          <w:color w:val="auto"/>
        </w:rPr>
        <w:t>10/01/2021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09/24/2024</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ALEXANDER ABELL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2024-09-24T11:01:16Z</dcterms:created>
  <dcterms:modified xsi:type="dcterms:W3CDTF">2024-09-24T11:01:16Z</dcterms:modified>
</cp:coreProperties>
</file>