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Blatherwick Nell M.</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P10,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10/25/2021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518" w:type="dxa"/>
        <w:tblCellMar>
          <w:top w:w="0" w:type="dxa"/>
          <w:left w:w="0" w:type="dxa"/>
          <w:bottom w:w="0" w:type="dxa"/>
          <w:right w:w="0" w:type="dxa"/>
        </w:tblCellMar>
      </w:tblPr>
      <w:tr>
        <w:trPr>
          <w:trHeight w:val="153"/>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108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108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0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558"/>
        <w:spacing w:after="0"/>
        <w:rPr>
          <w:sz w:val="20"/>
          <w:szCs w:val="20"/>
          <w:color w:val="auto"/>
        </w:rPr>
      </w:pPr>
      <w:r>
        <w:rPr>
          <w:rFonts w:ascii="Arial" w:cs="Arial" w:eastAsia="Arial" w:hAnsi="Arial"/>
          <w:sz w:val="16"/>
          <w:szCs w:val="16"/>
          <w:color w:val="0000FF"/>
        </w:rPr>
        <w:t>Member of 10% Owner Group</w:t>
      </w:r>
    </w:p>
    <w:p>
      <w:pPr>
        <w:spacing w:after="0" w:line="461" w:lineRule="exact"/>
        <w:rPr>
          <w:sz w:val="24"/>
          <w:szCs w:val="24"/>
          <w:color w:val="auto"/>
        </w:rPr>
      </w:pPr>
    </w:p>
    <w:p>
      <w:pPr>
        <w:sectPr>
          <w:pgSz w:w="11900" w:h="16838" w:orient="portrait"/>
          <w:cols w:equalWidth="0" w:num="3">
            <w:col w:w="3200" w:space="720"/>
            <w:col w:w="3102" w:space="720"/>
            <w:col w:w="3338"/>
          </w:cols>
          <w:pgMar w:left="460" w:top="220" w:right="359" w:bottom="5" w:gutter="0" w:footer="0" w:header="0"/>
          <w:type w:val="continuous"/>
        </w:sectPr>
      </w:pPr>
    </w:p>
    <w:tbl>
      <w:tblPr>
        <w:tblLayout w:type="fixed"/>
        <w:tblInd w:w="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4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368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ind w:left="20"/>
              <w:spacing w:after="0"/>
              <w:rPr>
                <w:sz w:val="20"/>
                <w:szCs w:val="20"/>
                <w:color w:val="auto"/>
              </w:rPr>
            </w:pPr>
            <w:r>
              <w:rPr>
                <w:rFonts w:ascii="Arial" w:cs="Arial" w:eastAsia="Arial" w:hAnsi="Arial"/>
                <w:sz w:val="16"/>
                <w:szCs w:val="16"/>
                <w:color w:val="0000FF"/>
              </w:rPr>
              <w:t>DALLAS</w:t>
            </w:r>
          </w:p>
        </w:tc>
        <w:tc>
          <w:tcPr>
            <w:tcW w:w="780" w:type="dxa"/>
            <w:vAlign w:val="bottom"/>
            <w:vMerge w:val="restart"/>
          </w:tcPr>
          <w:p>
            <w:pPr>
              <w:ind w:left="560"/>
              <w:spacing w:after="0"/>
              <w:rPr>
                <w:sz w:val="20"/>
                <w:szCs w:val="20"/>
                <w:color w:val="auto"/>
              </w:rPr>
            </w:pPr>
            <w:r>
              <w:rPr>
                <w:rFonts w:ascii="Arial" w:cs="Arial" w:eastAsia="Arial" w:hAnsi="Arial"/>
                <w:sz w:val="16"/>
                <w:szCs w:val="16"/>
                <w:color w:val="0000FF"/>
                <w:w w:val="97"/>
              </w:rPr>
              <w:t>TX</w:t>
            </w:r>
          </w:p>
        </w:tc>
        <w:tc>
          <w:tcPr>
            <w:tcW w:w="98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0000FF"/>
              </w:rPr>
              <w:t>75205</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vMerge w:val="restart"/>
          </w:tcPr>
          <w:p>
            <w:pPr>
              <w:ind w:left="54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tcBorders>
              <w:top w:val="single" w:sz="8" w:color="EEEEEE"/>
            </w:tcBorders>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5"/>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112,603</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112,603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(4)</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112,603</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(4)</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474,540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474,540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(5)</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474,540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(5)</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474,540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474,540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(6)</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474,540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(6)</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474,540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474,540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(7)</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474,540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(7)</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313,679</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313,679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(8)</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313,679</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(8)</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152,818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152,818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(9)</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152,818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06"/>
              <w:spacing w:after="0" w:line="304" w:lineRule="exact"/>
              <w:rPr>
                <w:sz w:val="20"/>
                <w:szCs w:val="20"/>
                <w:color w:val="auto"/>
              </w:rPr>
            </w:pPr>
            <w:r>
              <w:rPr>
                <w:rFonts w:ascii="Arial" w:cs="Arial" w:eastAsia="Arial" w:hAnsi="Arial"/>
                <w:sz w:val="32"/>
                <w:szCs w:val="32"/>
                <w:color w:val="0000FF"/>
                <w:w w:val="83"/>
                <w:vertAlign w:val="subscript"/>
              </w:rPr>
              <w:t>D</w:t>
            </w:r>
            <w:r>
              <w:rPr>
                <w:rFonts w:ascii="Arial" w:cs="Arial" w:eastAsia="Arial" w:hAnsi="Arial"/>
                <w:sz w:val="11"/>
                <w:szCs w:val="11"/>
                <w:color w:val="008000"/>
                <w:w w:val="83"/>
              </w:rPr>
              <w:t>(9)</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152,818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152,818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line="304" w:lineRule="exact"/>
              <w:rPr>
                <w:sz w:val="20"/>
                <w:szCs w:val="20"/>
                <w:color w:val="auto"/>
              </w:rPr>
            </w:pPr>
            <w:r>
              <w:rPr>
                <w:rFonts w:ascii="Arial" w:cs="Arial" w:eastAsia="Arial" w:hAnsi="Arial"/>
                <w:sz w:val="32"/>
                <w:szCs w:val="32"/>
                <w:color w:val="0000FF"/>
                <w:w w:val="85"/>
                <w:vertAlign w:val="subscript"/>
              </w:rPr>
              <w:t>D</w:t>
            </w:r>
            <w:r>
              <w:rPr>
                <w:rFonts w:ascii="Arial" w:cs="Arial" w:eastAsia="Arial" w:hAnsi="Arial"/>
                <w:sz w:val="11"/>
                <w:szCs w:val="11"/>
                <w:color w:val="008000"/>
                <w:w w:val="85"/>
              </w:rPr>
              <w:t>(10)</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152,818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line="304" w:lineRule="exact"/>
              <w:rPr>
                <w:sz w:val="20"/>
                <w:szCs w:val="20"/>
                <w:color w:val="auto"/>
              </w:rPr>
            </w:pPr>
            <w:r>
              <w:rPr>
                <w:rFonts w:ascii="Arial" w:cs="Arial" w:eastAsia="Arial" w:hAnsi="Arial"/>
                <w:sz w:val="32"/>
                <w:szCs w:val="32"/>
                <w:color w:val="0000FF"/>
                <w:w w:val="85"/>
                <w:vertAlign w:val="subscript"/>
              </w:rPr>
              <w:t>D</w:t>
            </w:r>
            <w:r>
              <w:rPr>
                <w:rFonts w:ascii="Arial" w:cs="Arial" w:eastAsia="Arial" w:hAnsi="Arial"/>
                <w:sz w:val="11"/>
                <w:szCs w:val="11"/>
                <w:color w:val="008000"/>
                <w:w w:val="85"/>
              </w:rPr>
              <w:t>(10)</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84"/>
              </w:rPr>
              <w:t>C</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112,603</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112,603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line="304" w:lineRule="exact"/>
              <w:rPr>
                <w:sz w:val="20"/>
                <w:szCs w:val="20"/>
                <w:color w:val="auto"/>
              </w:rPr>
            </w:pPr>
            <w:r>
              <w:rPr>
                <w:rFonts w:ascii="Arial" w:cs="Arial" w:eastAsia="Arial" w:hAnsi="Arial"/>
                <w:sz w:val="32"/>
                <w:szCs w:val="32"/>
                <w:color w:val="0000FF"/>
                <w:w w:val="85"/>
                <w:vertAlign w:val="subscript"/>
              </w:rPr>
              <w:t>D</w:t>
            </w:r>
            <w:r>
              <w:rPr>
                <w:rFonts w:ascii="Arial" w:cs="Arial" w:eastAsia="Arial" w:hAnsi="Arial"/>
                <w:sz w:val="11"/>
                <w:szCs w:val="11"/>
                <w:color w:val="008000"/>
                <w:w w:val="85"/>
              </w:rPr>
              <w:t>(11)</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(1)(12)</w:t>
            </w: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6"/>
                <w:szCs w:val="16"/>
                <w:color w:val="0000FF"/>
                <w:w w:val="94"/>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w w:val="91"/>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112,603</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line="304" w:lineRule="exact"/>
              <w:rPr>
                <w:sz w:val="20"/>
                <w:szCs w:val="20"/>
                <w:color w:val="auto"/>
              </w:rPr>
            </w:pPr>
            <w:r>
              <w:rPr>
                <w:rFonts w:ascii="Arial" w:cs="Arial" w:eastAsia="Arial" w:hAnsi="Arial"/>
                <w:sz w:val="32"/>
                <w:szCs w:val="32"/>
                <w:color w:val="0000FF"/>
                <w:w w:val="85"/>
                <w:vertAlign w:val="subscript"/>
              </w:rPr>
              <w:t>D</w:t>
            </w:r>
            <w:r>
              <w:rPr>
                <w:rFonts w:ascii="Arial" w:cs="Arial" w:eastAsia="Arial" w:hAnsi="Arial"/>
                <w:sz w:val="11"/>
                <w:szCs w:val="11"/>
                <w:color w:val="008000"/>
                <w:w w:val="85"/>
              </w:rPr>
              <w:t>(11)</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40" w:type="dxa"/>
            <w:vAlign w:val="bottom"/>
            <w:gridSpan w:val="12"/>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520" w:type="dxa"/>
            <w:vAlign w:val="bottom"/>
            <w:gridSpan w:val="5"/>
          </w:tcPr>
          <w:p>
            <w:pPr>
              <w:ind w:left="12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1"/>
                <w:szCs w:val="11"/>
                <w:color w:val="auto"/>
              </w:rPr>
            </w:pPr>
          </w:p>
        </w:tc>
        <w:tc>
          <w:tcPr>
            <w:tcW w:w="1520" w:type="dxa"/>
            <w:vAlign w:val="bottom"/>
            <w:gridSpan w:val="5"/>
          </w:tcPr>
          <w:p>
            <w:pPr>
              <w:ind w:left="12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112,603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10/25/2021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ind w:left="420"/>
              <w:spacing w:after="0" w:line="143" w:lineRule="exact"/>
              <w:rPr>
                <w:sz w:val="20"/>
                <w:szCs w:val="20"/>
                <w:color w:val="auto"/>
              </w:rPr>
            </w:pPr>
            <w:r>
              <w:rPr>
                <w:rFonts w:ascii="Arial" w:cs="Arial" w:eastAsia="Arial" w:hAnsi="Arial"/>
                <w:sz w:val="13"/>
                <w:szCs w:val="13"/>
                <w:color w:val="0000FF"/>
              </w:rPr>
              <w:t>112,603</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1,051,360</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474,540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(5)</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10/25/2021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ind w:left="400"/>
              <w:spacing w:after="0" w:line="143" w:lineRule="exact"/>
              <w:rPr>
                <w:sz w:val="20"/>
                <w:szCs w:val="20"/>
                <w:color w:val="auto"/>
              </w:rPr>
            </w:pPr>
            <w:r>
              <w:rPr>
                <w:rFonts w:ascii="Arial" w:cs="Arial" w:eastAsia="Arial" w:hAnsi="Arial"/>
                <w:sz w:val="13"/>
                <w:szCs w:val="13"/>
                <w:color w:val="0000FF"/>
              </w:rPr>
              <w:t>474,540</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4,430,734</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474,540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(6)</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10/25/2021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ind w:left="400"/>
              <w:spacing w:after="0" w:line="143" w:lineRule="exact"/>
              <w:rPr>
                <w:sz w:val="20"/>
                <w:szCs w:val="20"/>
                <w:color w:val="auto"/>
              </w:rPr>
            </w:pPr>
            <w:r>
              <w:rPr>
                <w:rFonts w:ascii="Arial" w:cs="Arial" w:eastAsia="Arial" w:hAnsi="Arial"/>
                <w:sz w:val="13"/>
                <w:szCs w:val="13"/>
                <w:color w:val="0000FF"/>
              </w:rPr>
              <w:t>474,540</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4,430,734</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474,540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(7)</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10/25/2021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ind w:left="400"/>
              <w:spacing w:after="0" w:line="143" w:lineRule="exact"/>
              <w:rPr>
                <w:sz w:val="20"/>
                <w:szCs w:val="20"/>
                <w:color w:val="auto"/>
              </w:rPr>
            </w:pPr>
            <w:r>
              <w:rPr>
                <w:rFonts w:ascii="Arial" w:cs="Arial" w:eastAsia="Arial" w:hAnsi="Arial"/>
                <w:sz w:val="13"/>
                <w:szCs w:val="13"/>
                <w:color w:val="0000FF"/>
              </w:rPr>
              <w:t>474,540</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4,430,734</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0000FF"/>
                <w:w w:val="93"/>
              </w:rPr>
              <w:t>313,679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(8)</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1"/>
                <w:szCs w:val="11"/>
                <w:color w:val="008000"/>
              </w:rPr>
              <w:t>(2)(3)</w:t>
            </w:r>
          </w:p>
        </w:tc>
        <w:tc>
          <w:tcPr>
            <w:tcW w:w="9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10/25/2021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97"/>
              <w:spacing w:after="0" w:line="143" w:lineRule="exact"/>
              <w:rPr>
                <w:sz w:val="20"/>
                <w:szCs w:val="20"/>
                <w:color w:val="auto"/>
              </w:rPr>
            </w:pPr>
            <w:r>
              <w:rPr>
                <w:rFonts w:ascii="Arial" w:cs="Arial" w:eastAsia="Arial" w:hAnsi="Arial"/>
                <w:sz w:val="13"/>
                <w:szCs w:val="13"/>
                <w:color w:val="0000FF"/>
                <w:w w:val="84"/>
              </w:rPr>
              <w:t>C</w:t>
            </w:r>
          </w:p>
        </w:tc>
        <w:tc>
          <w:tcPr>
            <w:tcW w:w="920" w:type="dxa"/>
            <w:vAlign w:val="bottom"/>
          </w:tcPr>
          <w:p>
            <w:pPr>
              <w:ind w:left="400"/>
              <w:spacing w:after="0" w:line="143" w:lineRule="exact"/>
              <w:rPr>
                <w:sz w:val="20"/>
                <w:szCs w:val="20"/>
                <w:color w:val="auto"/>
              </w:rPr>
            </w:pPr>
            <w:r>
              <w:rPr>
                <w:rFonts w:ascii="Arial" w:cs="Arial" w:eastAsia="Arial" w:hAnsi="Arial"/>
                <w:sz w:val="13"/>
                <w:szCs w:val="13"/>
                <w:color w:val="0000FF"/>
              </w:rPr>
              <w:t>313,679</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160" w:type="dxa"/>
            <w:vAlign w:val="bottom"/>
          </w:tcPr>
          <w:p>
            <w:pPr>
              <w:spacing w:after="0"/>
              <w:rPr>
                <w:sz w:val="12"/>
                <w:szCs w:val="12"/>
                <w:color w:val="auto"/>
              </w:rPr>
            </w:pPr>
          </w:p>
        </w:tc>
        <w:tc>
          <w:tcPr>
            <w:tcW w:w="540" w:type="dxa"/>
            <w:vAlign w:val="bottom"/>
          </w:tcPr>
          <w:p>
            <w:pPr>
              <w:jc w:val="center"/>
              <w:ind w:right="87"/>
              <w:spacing w:after="0"/>
              <w:rPr>
                <w:sz w:val="20"/>
                <w:szCs w:val="20"/>
                <w:color w:val="auto"/>
              </w:rPr>
            </w:pPr>
            <w:r>
              <w:rPr>
                <w:rFonts w:ascii="Arial" w:cs="Arial" w:eastAsia="Arial" w:hAnsi="Arial"/>
                <w:sz w:val="11"/>
                <w:szCs w:val="11"/>
                <w:color w:val="008000"/>
                <w:w w:val="96"/>
              </w:rPr>
              <w:t>(2)(3)</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1"/>
              <w:spacing w:after="0"/>
              <w:rPr>
                <w:sz w:val="20"/>
                <w:szCs w:val="20"/>
                <w:color w:val="auto"/>
              </w:rPr>
            </w:pPr>
            <w:r>
              <w:rPr>
                <w:rFonts w:ascii="Arial" w:cs="Arial" w:eastAsia="Arial" w:hAnsi="Arial"/>
                <w:sz w:val="11"/>
                <w:szCs w:val="11"/>
                <w:color w:val="008000"/>
                <w:w w:val="89"/>
              </w:rPr>
              <w:t>(2)(3)</w:t>
            </w:r>
          </w:p>
        </w:tc>
        <w:tc>
          <w:tcPr>
            <w:tcW w:w="80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2,928,790</w:t>
            </w: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Borders>
              <w:bottom w:val="single" w:sz="8" w:color="808080"/>
            </w:tcBorders>
            <w:gridSpan w:val="2"/>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jc w:val="center"/>
              <w:ind w:right="124"/>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-3202940</wp:posOffset>
            </wp:positionV>
            <wp:extent cx="28575" cy="3485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5515"/>
                    </a:xfrm>
                    <a:prstGeom prst="rect">
                      <a:avLst/>
                    </a:prstGeom>
                    <a:noFill/>
                  </pic:spPr>
                </pic:pic>
              </a:graphicData>
            </a:graphic>
          </wp:anchor>
        </w:drawing>
      </w:r>
    </w:p>
    <w:p>
      <w:pPr>
        <w:sectPr>
          <w:pgSz w:w="11900" w:h="16838" w:orient="portrait"/>
          <w:cols w:equalWidth="0" w:num="1">
            <w:col w:w="11080"/>
          </w:cols>
          <w:pgMar w:left="460" w:top="220" w:right="359" w:bottom="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10523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1052385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1"/>
                <w:szCs w:val="11"/>
                <w:color w:val="auto"/>
              </w:rPr>
            </w:pPr>
          </w:p>
        </w:tc>
        <w:tc>
          <w:tcPr>
            <w:tcW w:w="1020" w:type="dxa"/>
            <w:vAlign w:val="bottom"/>
            <w:gridSpan w:val="5"/>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0" w:type="dxa"/>
            <w:vAlign w:val="bottom"/>
          </w:tcPr>
          <w:p>
            <w:pPr>
              <w:spacing w:after="0"/>
              <w:rPr>
                <w:sz w:val="11"/>
                <w:szCs w:val="11"/>
                <w:color w:val="auto"/>
              </w:rPr>
            </w:pPr>
          </w:p>
        </w:tc>
        <w:tc>
          <w:tcPr>
            <w:tcW w:w="1020" w:type="dxa"/>
            <w:vAlign w:val="bottom"/>
            <w:gridSpan w:val="5"/>
          </w:tcPr>
          <w:p>
            <w:pPr>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80" w:type="dxa"/>
            <w:vAlign w:val="bottom"/>
          </w:tcPr>
          <w:p>
            <w:pPr>
              <w:spacing w:after="0"/>
              <w:rPr>
                <w:sz w:val="11"/>
                <w:szCs w:val="11"/>
                <w:color w:val="auto"/>
              </w:rPr>
            </w:pPr>
          </w:p>
        </w:tc>
        <w:tc>
          <w:tcPr>
            <w:tcW w:w="1020" w:type="dxa"/>
            <w:vAlign w:val="bottom"/>
            <w:gridSpan w:val="5"/>
          </w:tcPr>
          <w:p>
            <w:pP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152,818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(9)</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00" w:type="dxa"/>
            <w:vAlign w:val="bottom"/>
          </w:tcPr>
          <w:p>
            <w:pPr>
              <w:ind w:left="220"/>
              <w:spacing w:after="0"/>
              <w:rPr>
                <w:sz w:val="20"/>
                <w:szCs w:val="20"/>
                <w:color w:val="auto"/>
              </w:rPr>
            </w:pPr>
            <w:r>
              <w:rPr>
                <w:rFonts w:ascii="Arial" w:cs="Arial" w:eastAsia="Arial" w:hAnsi="Arial"/>
                <w:sz w:val="11"/>
                <w:szCs w:val="11"/>
                <w:color w:val="008000"/>
              </w:rPr>
              <w:t>(2)(3)</w:t>
            </w:r>
          </w:p>
        </w:tc>
        <w:tc>
          <w:tcPr>
            <w:tcW w:w="1100" w:type="dxa"/>
            <w:vAlign w:val="bottom"/>
            <w:gridSpan w:val="6"/>
          </w:tcPr>
          <w:p>
            <w:pPr>
              <w:ind w:left="260"/>
              <w:spacing w:after="0" w:line="143" w:lineRule="exact"/>
              <w:rPr>
                <w:sz w:val="20"/>
                <w:szCs w:val="20"/>
                <w:color w:val="auto"/>
              </w:rPr>
            </w:pPr>
            <w:r>
              <w:rPr>
                <w:rFonts w:ascii="Arial" w:cs="Arial" w:eastAsia="Arial" w:hAnsi="Arial"/>
                <w:sz w:val="13"/>
                <w:szCs w:val="13"/>
                <w:color w:val="0000FF"/>
              </w:rPr>
              <w:t>10/25/2021</w:t>
            </w:r>
          </w:p>
        </w:tc>
        <w:tc>
          <w:tcPr>
            <w:tcW w:w="1060" w:type="dxa"/>
            <w:vAlign w:val="bottom"/>
          </w:tcPr>
          <w:p>
            <w:pPr>
              <w:spacing w:after="0"/>
              <w:rPr>
                <w:sz w:val="12"/>
                <w:szCs w:val="12"/>
                <w:color w:val="auto"/>
              </w:rPr>
            </w:pPr>
          </w:p>
        </w:tc>
        <w:tc>
          <w:tcPr>
            <w:tcW w:w="76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C</w:t>
            </w:r>
          </w:p>
        </w:tc>
        <w:tc>
          <w:tcPr>
            <w:tcW w:w="860" w:type="dxa"/>
            <w:vAlign w:val="bottom"/>
          </w:tcPr>
          <w:p>
            <w:pPr>
              <w:ind w:left="380"/>
              <w:spacing w:after="0" w:line="143" w:lineRule="exact"/>
              <w:rPr>
                <w:sz w:val="20"/>
                <w:szCs w:val="20"/>
                <w:color w:val="auto"/>
              </w:rPr>
            </w:pPr>
            <w:r>
              <w:rPr>
                <w:rFonts w:ascii="Arial" w:cs="Arial" w:eastAsia="Arial" w:hAnsi="Arial"/>
                <w:sz w:val="13"/>
                <w:szCs w:val="13"/>
                <w:color w:val="0000FF"/>
                <w:w w:val="97"/>
              </w:rPr>
              <w:t>152,818</w:t>
            </w:r>
          </w:p>
        </w:tc>
        <w:tc>
          <w:tcPr>
            <w:tcW w:w="780" w:type="dxa"/>
            <w:vAlign w:val="bottom"/>
          </w:tcPr>
          <w:p>
            <w:pPr>
              <w:ind w:left="280"/>
              <w:spacing w:after="0"/>
              <w:rPr>
                <w:sz w:val="20"/>
                <w:szCs w:val="20"/>
                <w:color w:val="auto"/>
              </w:rPr>
            </w:pPr>
            <w:r>
              <w:rPr>
                <w:rFonts w:ascii="Arial" w:cs="Arial" w:eastAsia="Arial" w:hAnsi="Arial"/>
                <w:sz w:val="11"/>
                <w:szCs w:val="11"/>
                <w:color w:val="008000"/>
              </w:rPr>
              <w:t>(2)(3)</w:t>
            </w:r>
          </w:p>
        </w:tc>
        <w:tc>
          <w:tcPr>
            <w:tcW w:w="7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920" w:type="dxa"/>
            <w:vAlign w:val="bottom"/>
          </w:tcPr>
          <w:p>
            <w:pPr>
              <w:ind w:left="220"/>
              <w:spacing w:after="0" w:line="143" w:lineRule="exact"/>
              <w:rPr>
                <w:sz w:val="20"/>
                <w:szCs w:val="20"/>
                <w:color w:val="auto"/>
              </w:rPr>
            </w:pPr>
            <w:r>
              <w:rPr>
                <w:rFonts w:ascii="Arial" w:cs="Arial" w:eastAsia="Arial" w:hAnsi="Arial"/>
                <w:sz w:val="13"/>
                <w:szCs w:val="13"/>
                <w:color w:val="0000FF"/>
              </w:rPr>
              <w:t>1,426,847</w:t>
            </w: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152,818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(10)</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00" w:type="dxa"/>
            <w:vAlign w:val="bottom"/>
          </w:tcPr>
          <w:p>
            <w:pPr>
              <w:ind w:left="220"/>
              <w:spacing w:after="0"/>
              <w:rPr>
                <w:sz w:val="20"/>
                <w:szCs w:val="20"/>
                <w:color w:val="auto"/>
              </w:rPr>
            </w:pPr>
            <w:r>
              <w:rPr>
                <w:rFonts w:ascii="Arial" w:cs="Arial" w:eastAsia="Arial" w:hAnsi="Arial"/>
                <w:sz w:val="11"/>
                <w:szCs w:val="11"/>
                <w:color w:val="008000"/>
              </w:rPr>
              <w:t>(2)(3)</w:t>
            </w:r>
          </w:p>
        </w:tc>
        <w:tc>
          <w:tcPr>
            <w:tcW w:w="1100" w:type="dxa"/>
            <w:vAlign w:val="bottom"/>
            <w:gridSpan w:val="6"/>
          </w:tcPr>
          <w:p>
            <w:pPr>
              <w:ind w:left="260"/>
              <w:spacing w:after="0" w:line="143" w:lineRule="exact"/>
              <w:rPr>
                <w:sz w:val="20"/>
                <w:szCs w:val="20"/>
                <w:color w:val="auto"/>
              </w:rPr>
            </w:pPr>
            <w:r>
              <w:rPr>
                <w:rFonts w:ascii="Arial" w:cs="Arial" w:eastAsia="Arial" w:hAnsi="Arial"/>
                <w:sz w:val="13"/>
                <w:szCs w:val="13"/>
                <w:color w:val="0000FF"/>
              </w:rPr>
              <w:t>10/25/2021</w:t>
            </w:r>
          </w:p>
        </w:tc>
        <w:tc>
          <w:tcPr>
            <w:tcW w:w="1060" w:type="dxa"/>
            <w:vAlign w:val="bottom"/>
          </w:tcPr>
          <w:p>
            <w:pPr>
              <w:spacing w:after="0"/>
              <w:rPr>
                <w:sz w:val="12"/>
                <w:szCs w:val="12"/>
                <w:color w:val="auto"/>
              </w:rPr>
            </w:pPr>
          </w:p>
        </w:tc>
        <w:tc>
          <w:tcPr>
            <w:tcW w:w="76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C</w:t>
            </w:r>
          </w:p>
        </w:tc>
        <w:tc>
          <w:tcPr>
            <w:tcW w:w="860" w:type="dxa"/>
            <w:vAlign w:val="bottom"/>
          </w:tcPr>
          <w:p>
            <w:pPr>
              <w:ind w:left="380"/>
              <w:spacing w:after="0" w:line="143" w:lineRule="exact"/>
              <w:rPr>
                <w:sz w:val="20"/>
                <w:szCs w:val="20"/>
                <w:color w:val="auto"/>
              </w:rPr>
            </w:pPr>
            <w:r>
              <w:rPr>
                <w:rFonts w:ascii="Arial" w:cs="Arial" w:eastAsia="Arial" w:hAnsi="Arial"/>
                <w:sz w:val="13"/>
                <w:szCs w:val="13"/>
                <w:color w:val="0000FF"/>
                <w:w w:val="97"/>
              </w:rPr>
              <w:t>152,818</w:t>
            </w:r>
          </w:p>
        </w:tc>
        <w:tc>
          <w:tcPr>
            <w:tcW w:w="780" w:type="dxa"/>
            <w:vAlign w:val="bottom"/>
          </w:tcPr>
          <w:p>
            <w:pPr>
              <w:ind w:left="280"/>
              <w:spacing w:after="0"/>
              <w:rPr>
                <w:sz w:val="20"/>
                <w:szCs w:val="20"/>
                <w:color w:val="auto"/>
              </w:rPr>
            </w:pPr>
            <w:r>
              <w:rPr>
                <w:rFonts w:ascii="Arial" w:cs="Arial" w:eastAsia="Arial" w:hAnsi="Arial"/>
                <w:sz w:val="11"/>
                <w:szCs w:val="11"/>
                <w:color w:val="008000"/>
              </w:rPr>
              <w:t>(2)(3)</w:t>
            </w:r>
          </w:p>
        </w:tc>
        <w:tc>
          <w:tcPr>
            <w:tcW w:w="7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920" w:type="dxa"/>
            <w:vAlign w:val="bottom"/>
          </w:tcPr>
          <w:p>
            <w:pPr>
              <w:ind w:left="220"/>
              <w:spacing w:after="0" w:line="143" w:lineRule="exact"/>
              <w:rPr>
                <w:sz w:val="20"/>
                <w:szCs w:val="20"/>
                <w:color w:val="auto"/>
              </w:rPr>
            </w:pPr>
            <w:r>
              <w:rPr>
                <w:rFonts w:ascii="Arial" w:cs="Arial" w:eastAsia="Arial" w:hAnsi="Arial"/>
                <w:sz w:val="13"/>
                <w:szCs w:val="13"/>
                <w:color w:val="0000FF"/>
              </w:rPr>
              <w:t>1,426,847</w:t>
            </w: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112,603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00" w:type="dxa"/>
            <w:vAlign w:val="bottom"/>
          </w:tcPr>
          <w:p>
            <w:pPr>
              <w:ind w:left="220"/>
              <w:spacing w:after="0"/>
              <w:rPr>
                <w:sz w:val="20"/>
                <w:szCs w:val="20"/>
                <w:color w:val="auto"/>
              </w:rPr>
            </w:pPr>
            <w:r>
              <w:rPr>
                <w:rFonts w:ascii="Arial" w:cs="Arial" w:eastAsia="Arial" w:hAnsi="Arial"/>
                <w:sz w:val="11"/>
                <w:szCs w:val="11"/>
                <w:color w:val="008000"/>
              </w:rPr>
              <w:t>(2)(3)</w:t>
            </w:r>
          </w:p>
        </w:tc>
        <w:tc>
          <w:tcPr>
            <w:tcW w:w="1100" w:type="dxa"/>
            <w:vAlign w:val="bottom"/>
            <w:gridSpan w:val="6"/>
          </w:tcPr>
          <w:p>
            <w:pPr>
              <w:ind w:left="260"/>
              <w:spacing w:after="0" w:line="143" w:lineRule="exact"/>
              <w:rPr>
                <w:sz w:val="20"/>
                <w:szCs w:val="20"/>
                <w:color w:val="auto"/>
              </w:rPr>
            </w:pPr>
            <w:r>
              <w:rPr>
                <w:rFonts w:ascii="Arial" w:cs="Arial" w:eastAsia="Arial" w:hAnsi="Arial"/>
                <w:sz w:val="13"/>
                <w:szCs w:val="13"/>
                <w:color w:val="0000FF"/>
              </w:rPr>
              <w:t>10/25/2021</w:t>
            </w:r>
          </w:p>
        </w:tc>
        <w:tc>
          <w:tcPr>
            <w:tcW w:w="1060" w:type="dxa"/>
            <w:vAlign w:val="bottom"/>
          </w:tcPr>
          <w:p>
            <w:pPr>
              <w:spacing w:after="0"/>
              <w:rPr>
                <w:sz w:val="12"/>
                <w:szCs w:val="12"/>
                <w:color w:val="auto"/>
              </w:rPr>
            </w:pPr>
          </w:p>
        </w:tc>
        <w:tc>
          <w:tcPr>
            <w:tcW w:w="76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C</w:t>
            </w:r>
          </w:p>
        </w:tc>
        <w:tc>
          <w:tcPr>
            <w:tcW w:w="860" w:type="dxa"/>
            <w:vAlign w:val="bottom"/>
          </w:tcPr>
          <w:p>
            <w:pPr>
              <w:ind w:left="400"/>
              <w:spacing w:after="0" w:line="143" w:lineRule="exact"/>
              <w:rPr>
                <w:sz w:val="20"/>
                <w:szCs w:val="20"/>
                <w:color w:val="auto"/>
              </w:rPr>
            </w:pPr>
            <w:r>
              <w:rPr>
                <w:rFonts w:ascii="Arial" w:cs="Arial" w:eastAsia="Arial" w:hAnsi="Arial"/>
                <w:sz w:val="13"/>
                <w:szCs w:val="13"/>
                <w:color w:val="0000FF"/>
                <w:w w:val="93"/>
              </w:rPr>
              <w:t>112,603</w:t>
            </w:r>
          </w:p>
        </w:tc>
        <w:tc>
          <w:tcPr>
            <w:tcW w:w="780" w:type="dxa"/>
            <w:vAlign w:val="bottom"/>
          </w:tcPr>
          <w:p>
            <w:pPr>
              <w:ind w:left="280"/>
              <w:spacing w:after="0"/>
              <w:rPr>
                <w:sz w:val="20"/>
                <w:szCs w:val="20"/>
                <w:color w:val="auto"/>
              </w:rPr>
            </w:pPr>
            <w:r>
              <w:rPr>
                <w:rFonts w:ascii="Arial" w:cs="Arial" w:eastAsia="Arial" w:hAnsi="Arial"/>
                <w:sz w:val="11"/>
                <w:szCs w:val="11"/>
                <w:color w:val="008000"/>
              </w:rPr>
              <w:t>(2)(3)</w:t>
            </w:r>
          </w:p>
        </w:tc>
        <w:tc>
          <w:tcPr>
            <w:tcW w:w="7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920" w:type="dxa"/>
            <w:vAlign w:val="bottom"/>
          </w:tcPr>
          <w:p>
            <w:pPr>
              <w:ind w:left="220"/>
              <w:spacing w:after="0" w:line="143" w:lineRule="exact"/>
              <w:rPr>
                <w:sz w:val="20"/>
                <w:szCs w:val="20"/>
                <w:color w:val="auto"/>
              </w:rPr>
            </w:pPr>
            <w:r>
              <w:rPr>
                <w:rFonts w:ascii="Arial" w:cs="Arial" w:eastAsia="Arial" w:hAnsi="Arial"/>
                <w:sz w:val="13"/>
                <w:szCs w:val="13"/>
                <w:color w:val="0000FF"/>
              </w:rPr>
              <w:t>1,051,360</w:t>
            </w: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gridSpan w:val="3"/>
          </w:tcPr>
          <w:p>
            <w:pPr>
              <w:ind w:left="60"/>
              <w:spacing w:after="0" w:line="221" w:lineRule="exact"/>
              <w:rPr>
                <w:sz w:val="20"/>
                <w:szCs w:val="20"/>
                <w:color w:val="auto"/>
              </w:rPr>
            </w:pPr>
            <w:r>
              <w:rPr>
                <w:rFonts w:ascii="Arial" w:cs="Arial" w:eastAsia="Arial" w:hAnsi="Arial"/>
                <w:sz w:val="25"/>
                <w:szCs w:val="25"/>
                <w:color w:val="0000FF"/>
                <w:w w:val="90"/>
                <w:vertAlign w:val="subscript"/>
              </w:rPr>
              <w:t>Stock</w:t>
            </w:r>
            <w:r>
              <w:rPr>
                <w:rFonts w:ascii="Arial" w:cs="Arial" w:eastAsia="Arial" w:hAnsi="Arial"/>
                <w:sz w:val="11"/>
                <w:szCs w:val="11"/>
                <w:color w:val="008000"/>
                <w:w w:val="90"/>
              </w:rPr>
              <w:t>(1)(12)</w:t>
            </w:r>
          </w:p>
        </w:tc>
        <w:tc>
          <w:tcPr>
            <w:tcW w:w="7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60" w:type="dxa"/>
            <w:vAlign w:val="bottom"/>
            <w:tcBorders>
              <w:top w:val="single" w:sz="8" w:color="2C2C2C"/>
            </w:tcBorders>
            <w:gridSpan w:val="10"/>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Blatherwick Nell M.</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8"/>
          </w:tcPr>
          <w:p>
            <w:pPr>
              <w:spacing w:after="0"/>
              <w:rPr>
                <w:sz w:val="20"/>
                <w:szCs w:val="20"/>
                <w:color w:val="auto"/>
              </w:rPr>
            </w:pPr>
            <w:r>
              <w:rPr>
                <w:rFonts w:ascii="Arial" w:cs="Arial" w:eastAsia="Arial" w:hAnsi="Arial"/>
                <w:sz w:val="16"/>
                <w:szCs w:val="16"/>
                <w:color w:val="0000FF"/>
                <w:w w:val="97"/>
              </w:rPr>
              <w:t>4514 COLE AVENUE, SUITE 1600</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rPr>
              <w:t>DALLAS</w:t>
            </w:r>
          </w:p>
        </w:tc>
        <w:tc>
          <w:tcPr>
            <w:tcW w:w="700" w:type="dxa"/>
            <w:vAlign w:val="bottom"/>
          </w:tcPr>
          <w:p>
            <w:pPr>
              <w:spacing w:after="0"/>
              <w:rPr>
                <w:sz w:val="19"/>
                <w:szCs w:val="19"/>
                <w:color w:val="auto"/>
              </w:rPr>
            </w:pPr>
          </w:p>
        </w:tc>
        <w:tc>
          <w:tcPr>
            <w:tcW w:w="1100" w:type="dxa"/>
            <w:vAlign w:val="bottom"/>
            <w:gridSpan w:val="6"/>
          </w:tcPr>
          <w:p>
            <w:pPr>
              <w:ind w:left="40"/>
              <w:spacing w:after="0"/>
              <w:rPr>
                <w:sz w:val="20"/>
                <w:szCs w:val="20"/>
                <w:color w:val="auto"/>
              </w:rPr>
            </w:pPr>
            <w:r>
              <w:rPr>
                <w:rFonts w:ascii="Arial" w:cs="Arial" w:eastAsia="Arial" w:hAnsi="Arial"/>
                <w:sz w:val="16"/>
                <w:szCs w:val="16"/>
                <w:color w:val="0000FF"/>
              </w:rPr>
              <w:t>TX</w:t>
            </w:r>
          </w:p>
        </w:tc>
        <w:tc>
          <w:tcPr>
            <w:tcW w:w="1060" w:type="dxa"/>
            <w:vAlign w:val="bottom"/>
          </w:tcPr>
          <w:p>
            <w:pPr>
              <w:ind w:left="340"/>
              <w:spacing w:after="0"/>
              <w:rPr>
                <w:sz w:val="20"/>
                <w:szCs w:val="20"/>
                <w:color w:val="auto"/>
              </w:rPr>
            </w:pPr>
            <w:r>
              <w:rPr>
                <w:rFonts w:ascii="Arial" w:cs="Arial" w:eastAsia="Arial" w:hAnsi="Arial"/>
                <w:sz w:val="16"/>
                <w:szCs w:val="16"/>
                <w:color w:val="0000FF"/>
              </w:rPr>
              <w:t>75205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6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6">
              <w:r>
                <w:rPr>
                  <w:rFonts w:ascii="Arial" w:cs="Arial" w:eastAsia="Arial" w:hAnsi="Arial"/>
                  <w:sz w:val="20"/>
                  <w:szCs w:val="20"/>
                  <w:color w:val="0000EE"/>
                </w:rPr>
                <w:t>McCoy David M.</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8"/>
          </w:tcPr>
          <w:p>
            <w:pPr>
              <w:spacing w:after="0"/>
              <w:rPr>
                <w:sz w:val="20"/>
                <w:szCs w:val="20"/>
                <w:color w:val="auto"/>
              </w:rPr>
            </w:pPr>
            <w:r>
              <w:rPr>
                <w:rFonts w:ascii="Arial" w:cs="Arial" w:eastAsia="Arial" w:hAnsi="Arial"/>
                <w:sz w:val="16"/>
                <w:szCs w:val="16"/>
                <w:color w:val="0000FF"/>
                <w:w w:val="97"/>
              </w:rPr>
              <w:t>4514 COLE AVENUE, SUITE 1600</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rPr>
              <w:t>DALLAS</w:t>
            </w:r>
          </w:p>
        </w:tc>
        <w:tc>
          <w:tcPr>
            <w:tcW w:w="700" w:type="dxa"/>
            <w:vAlign w:val="bottom"/>
          </w:tcPr>
          <w:p>
            <w:pPr>
              <w:spacing w:after="0"/>
              <w:rPr>
                <w:sz w:val="19"/>
                <w:szCs w:val="19"/>
                <w:color w:val="auto"/>
              </w:rPr>
            </w:pPr>
          </w:p>
        </w:tc>
        <w:tc>
          <w:tcPr>
            <w:tcW w:w="1100" w:type="dxa"/>
            <w:vAlign w:val="bottom"/>
            <w:gridSpan w:val="6"/>
          </w:tcPr>
          <w:p>
            <w:pPr>
              <w:ind w:left="40"/>
              <w:spacing w:after="0"/>
              <w:rPr>
                <w:sz w:val="20"/>
                <w:szCs w:val="20"/>
                <w:color w:val="auto"/>
              </w:rPr>
            </w:pPr>
            <w:r>
              <w:rPr>
                <w:rFonts w:ascii="Arial" w:cs="Arial" w:eastAsia="Arial" w:hAnsi="Arial"/>
                <w:sz w:val="16"/>
                <w:szCs w:val="16"/>
                <w:color w:val="0000FF"/>
              </w:rPr>
              <w:t>TX</w:t>
            </w:r>
          </w:p>
        </w:tc>
        <w:tc>
          <w:tcPr>
            <w:tcW w:w="1060" w:type="dxa"/>
            <w:vAlign w:val="bottom"/>
          </w:tcPr>
          <w:p>
            <w:pPr>
              <w:ind w:left="340"/>
              <w:spacing w:after="0"/>
              <w:rPr>
                <w:sz w:val="20"/>
                <w:szCs w:val="20"/>
                <w:color w:val="auto"/>
              </w:rPr>
            </w:pPr>
            <w:r>
              <w:rPr>
                <w:rFonts w:ascii="Arial" w:cs="Arial" w:eastAsia="Arial" w:hAnsi="Arial"/>
                <w:sz w:val="16"/>
                <w:szCs w:val="16"/>
                <w:color w:val="0000FF"/>
              </w:rPr>
              <w:t>75205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6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7">
              <w:r>
                <w:rPr>
                  <w:rFonts w:ascii="Arial" w:cs="Arial" w:eastAsia="Arial" w:hAnsi="Arial"/>
                  <w:sz w:val="20"/>
                  <w:szCs w:val="20"/>
                  <w:color w:val="0000EE"/>
                </w:rPr>
                <w:t>Abell Alexander I.</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8"/>
          </w:tcPr>
          <w:p>
            <w:pPr>
              <w:spacing w:after="0"/>
              <w:rPr>
                <w:sz w:val="20"/>
                <w:szCs w:val="20"/>
                <w:color w:val="auto"/>
              </w:rPr>
            </w:pPr>
            <w:r>
              <w:rPr>
                <w:rFonts w:ascii="Arial" w:cs="Arial" w:eastAsia="Arial" w:hAnsi="Arial"/>
                <w:sz w:val="16"/>
                <w:szCs w:val="16"/>
                <w:color w:val="0000FF"/>
                <w:w w:val="97"/>
              </w:rPr>
              <w:t>4514 COLE AVENUE, SUITE 1600</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rPr>
              <w:t>DALLAS</w:t>
            </w:r>
          </w:p>
        </w:tc>
        <w:tc>
          <w:tcPr>
            <w:tcW w:w="700" w:type="dxa"/>
            <w:vAlign w:val="bottom"/>
          </w:tcPr>
          <w:p>
            <w:pPr>
              <w:spacing w:after="0"/>
              <w:rPr>
                <w:sz w:val="19"/>
                <w:szCs w:val="19"/>
                <w:color w:val="auto"/>
              </w:rPr>
            </w:pPr>
          </w:p>
        </w:tc>
        <w:tc>
          <w:tcPr>
            <w:tcW w:w="1100" w:type="dxa"/>
            <w:vAlign w:val="bottom"/>
            <w:gridSpan w:val="6"/>
          </w:tcPr>
          <w:p>
            <w:pPr>
              <w:ind w:left="40"/>
              <w:spacing w:after="0"/>
              <w:rPr>
                <w:sz w:val="20"/>
                <w:szCs w:val="20"/>
                <w:color w:val="auto"/>
              </w:rPr>
            </w:pPr>
            <w:r>
              <w:rPr>
                <w:rFonts w:ascii="Arial" w:cs="Arial" w:eastAsia="Arial" w:hAnsi="Arial"/>
                <w:sz w:val="16"/>
                <w:szCs w:val="16"/>
                <w:color w:val="0000FF"/>
              </w:rPr>
              <w:t>TX</w:t>
            </w:r>
          </w:p>
        </w:tc>
        <w:tc>
          <w:tcPr>
            <w:tcW w:w="1060" w:type="dxa"/>
            <w:vAlign w:val="bottom"/>
          </w:tcPr>
          <w:p>
            <w:pPr>
              <w:ind w:left="340"/>
              <w:spacing w:after="0"/>
              <w:rPr>
                <w:sz w:val="20"/>
                <w:szCs w:val="20"/>
                <w:color w:val="auto"/>
              </w:rPr>
            </w:pPr>
            <w:r>
              <w:rPr>
                <w:rFonts w:ascii="Arial" w:cs="Arial" w:eastAsia="Arial" w:hAnsi="Arial"/>
                <w:sz w:val="16"/>
                <w:szCs w:val="16"/>
                <w:color w:val="0000FF"/>
              </w:rPr>
              <w:t>75205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6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8">
              <w:r>
                <w:rPr>
                  <w:rFonts w:ascii="Arial" w:cs="Arial" w:eastAsia="Arial" w:hAnsi="Arial"/>
                  <w:sz w:val="20"/>
                  <w:szCs w:val="20"/>
                  <w:color w:val="0000EE"/>
                </w:rPr>
                <w:t>Feinglass Michael</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8"/>
          </w:tcPr>
          <w:p>
            <w:pPr>
              <w:spacing w:after="0"/>
              <w:rPr>
                <w:sz w:val="20"/>
                <w:szCs w:val="20"/>
                <w:color w:val="auto"/>
              </w:rPr>
            </w:pPr>
            <w:r>
              <w:rPr>
                <w:rFonts w:ascii="Arial" w:cs="Arial" w:eastAsia="Arial" w:hAnsi="Arial"/>
                <w:sz w:val="16"/>
                <w:szCs w:val="16"/>
                <w:color w:val="0000FF"/>
                <w:w w:val="97"/>
              </w:rPr>
              <w:t>4514 COLE AVENUE, SUITE 1600</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6"/>
                <w:szCs w:val="16"/>
                <w:color w:val="0000FF"/>
              </w:rPr>
              <w:t>DALLAS</w:t>
            </w:r>
          </w:p>
        </w:tc>
        <w:tc>
          <w:tcPr>
            <w:tcW w:w="700" w:type="dxa"/>
            <w:vAlign w:val="bottom"/>
          </w:tcPr>
          <w:p>
            <w:pPr>
              <w:spacing w:after="0"/>
              <w:rPr>
                <w:sz w:val="19"/>
                <w:szCs w:val="19"/>
                <w:color w:val="auto"/>
              </w:rPr>
            </w:pPr>
          </w:p>
        </w:tc>
        <w:tc>
          <w:tcPr>
            <w:tcW w:w="1100" w:type="dxa"/>
            <w:vAlign w:val="bottom"/>
            <w:gridSpan w:val="6"/>
          </w:tcPr>
          <w:p>
            <w:pPr>
              <w:ind w:left="40"/>
              <w:spacing w:after="0"/>
              <w:rPr>
                <w:sz w:val="20"/>
                <w:szCs w:val="20"/>
                <w:color w:val="auto"/>
              </w:rPr>
            </w:pPr>
            <w:r>
              <w:rPr>
                <w:rFonts w:ascii="Arial" w:cs="Arial" w:eastAsia="Arial" w:hAnsi="Arial"/>
                <w:sz w:val="16"/>
                <w:szCs w:val="16"/>
                <w:color w:val="0000FF"/>
              </w:rPr>
              <w:t>TX</w:t>
            </w:r>
          </w:p>
        </w:tc>
        <w:tc>
          <w:tcPr>
            <w:tcW w:w="1060" w:type="dxa"/>
            <w:vAlign w:val="bottom"/>
          </w:tcPr>
          <w:p>
            <w:pPr>
              <w:ind w:left="340"/>
              <w:spacing w:after="0"/>
              <w:rPr>
                <w:sz w:val="20"/>
                <w:szCs w:val="20"/>
                <w:color w:val="auto"/>
              </w:rPr>
            </w:pPr>
            <w:r>
              <w:rPr>
                <w:rFonts w:ascii="Arial" w:cs="Arial" w:eastAsia="Arial" w:hAnsi="Arial"/>
                <w:sz w:val="16"/>
                <w:szCs w:val="16"/>
                <w:color w:val="0000FF"/>
              </w:rPr>
              <w:t>75205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60" w:type="dxa"/>
            <w:vAlign w:val="bottom"/>
            <w:gridSpan w:val="10"/>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8"/>
          </w:tcPr>
          <w:p>
            <w:pPr>
              <w:spacing w:after="0" w:line="211" w:lineRule="exact"/>
              <w:rPr>
                <w:rFonts w:ascii="Arial" w:cs="Arial" w:eastAsia="Arial" w:hAnsi="Arial"/>
                <w:sz w:val="20"/>
                <w:szCs w:val="20"/>
                <w:color w:val="0000EE"/>
              </w:rPr>
            </w:pPr>
            <w:hyperlink r:id="rId19">
              <w:r>
                <w:rPr>
                  <w:rFonts w:ascii="Arial" w:cs="Arial" w:eastAsia="Arial" w:hAnsi="Arial"/>
                  <w:sz w:val="20"/>
                  <w:szCs w:val="20"/>
                  <w:color w:val="0000EE"/>
                </w:rPr>
                <w:t>Nelson Andrew Rowan</w:t>
              </w:r>
            </w:hyperlink>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C/O P10, INC.</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ectPr>
          <w:pgSz w:w="11900" w:h="16838" w:orient="portrait"/>
          <w:cols w:equalWidth="0" w:num="1">
            <w:col w:w="11080"/>
          </w:cols>
          <w:pgMar w:left="460" w:top="186" w:right="359" w:bottom="0" w:gutter="0" w:footer="0" w:header="0"/>
        </w:sect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186" w:right="359" w:bottom="0" w:gutter="0" w:footer="0" w:header="0"/>
          <w:type w:val="continuous"/>
        </w:sectPr>
      </w:pPr>
    </w:p>
    <w:bookmarkStart w:id="2" w:name="page3"/>
    <w:bookmarkEnd w:id="2"/>
    <w:tbl>
      <w:tblPr>
        <w:tblLayout w:type="fixed"/>
        <w:tblInd w:w="60" w:type="dxa"/>
        <w:tblCellMar>
          <w:top w:w="0" w:type="dxa"/>
          <w:left w:w="0" w:type="dxa"/>
          <w:bottom w:w="0" w:type="dxa"/>
          <w:right w:w="0" w:type="dxa"/>
        </w:tblCellMar>
      </w:tblPr>
      <w:tr>
        <w:trPr>
          <w:trHeight w:val="209"/>
        </w:trPr>
        <w:tc>
          <w:tcPr>
            <w:tcW w:w="1040" w:type="dxa"/>
            <w:vAlign w:val="bottom"/>
          </w:tcPr>
          <w:p>
            <w:pPr>
              <w:ind w:left="20"/>
              <w:spacing w:after="0"/>
              <w:rPr>
                <w:sz w:val="20"/>
                <w:szCs w:val="20"/>
                <w:color w:val="auto"/>
              </w:rPr>
            </w:pPr>
            <w:r>
              <w:rPr>
                <w:rFonts w:ascii="Arial" w:cs="Arial" w:eastAsia="Arial" w:hAnsi="Arial"/>
                <w:sz w:val="16"/>
                <w:szCs w:val="16"/>
                <w:color w:val="0000FF"/>
              </w:rPr>
              <w:t>DALLAS</w:t>
            </w:r>
          </w:p>
        </w:tc>
        <w:tc>
          <w:tcPr>
            <w:tcW w:w="1260" w:type="dxa"/>
            <w:vAlign w:val="bottom"/>
          </w:tcPr>
          <w:p>
            <w:pPr>
              <w:ind w:left="380"/>
              <w:spacing w:after="0"/>
              <w:rPr>
                <w:sz w:val="20"/>
                <w:szCs w:val="20"/>
                <w:color w:val="auto"/>
              </w:rPr>
            </w:pPr>
            <w:r>
              <w:rPr>
                <w:rFonts w:ascii="Arial" w:cs="Arial" w:eastAsia="Arial" w:hAnsi="Arial"/>
                <w:sz w:val="16"/>
                <w:szCs w:val="16"/>
                <w:color w:val="0000FF"/>
              </w:rPr>
              <w:t>TX</w:t>
            </w:r>
          </w:p>
        </w:tc>
        <w:tc>
          <w:tcPr>
            <w:tcW w:w="1900" w:type="dxa"/>
            <w:vAlign w:val="bottom"/>
          </w:tcPr>
          <w:p>
            <w:pPr>
              <w:ind w:left="520"/>
              <w:spacing w:after="0"/>
              <w:rPr>
                <w:sz w:val="20"/>
                <w:szCs w:val="20"/>
                <w:color w:val="auto"/>
              </w:rPr>
            </w:pPr>
            <w:r>
              <w:rPr>
                <w:rFonts w:ascii="Arial" w:cs="Arial" w:eastAsia="Arial" w:hAnsi="Arial"/>
                <w:sz w:val="16"/>
                <w:szCs w:val="16"/>
                <w:color w:val="0000FF"/>
              </w:rPr>
              <w:t>75205</w:t>
            </w:r>
          </w:p>
        </w:tc>
      </w:tr>
      <w:tr>
        <w:trPr>
          <w:trHeight w:val="148"/>
        </w:trPr>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2"/>
        </w:trPr>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90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-418465</wp:posOffset>
            </wp:positionV>
            <wp:extent cx="2813685" cy="2341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13685" cy="234124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line="238" w:lineRule="auto"/>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Thomas P. Danis, Jr. Revocable Living Trust dated</w:t>
        </w:r>
      </w:hyperlink>
    </w:p>
    <w:p>
      <w:pPr>
        <w:ind w:left="8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March 10, 2003</w:t>
        </w:r>
      </w:hyperlink>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C/O P10, INC.</w:t>
            </w: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54"/>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DALLAS</w:t>
            </w:r>
          </w:p>
        </w:tc>
        <w:tc>
          <w:tcPr>
            <w:tcW w:w="1420" w:type="dxa"/>
            <w:vAlign w:val="bottom"/>
          </w:tcPr>
          <w:p>
            <w:pPr>
              <w:ind w:left="220"/>
              <w:spacing w:after="0"/>
              <w:rPr>
                <w:sz w:val="20"/>
                <w:szCs w:val="20"/>
                <w:color w:val="auto"/>
              </w:rPr>
            </w:pPr>
            <w:r>
              <w:rPr>
                <w:rFonts w:ascii="Arial" w:cs="Arial" w:eastAsia="Arial" w:hAnsi="Arial"/>
                <w:sz w:val="16"/>
                <w:szCs w:val="16"/>
                <w:color w:val="0000FF"/>
              </w:rPr>
              <w:t>TX</w:t>
            </w:r>
          </w:p>
        </w:tc>
        <w:tc>
          <w:tcPr>
            <w:tcW w:w="1580" w:type="dxa"/>
            <w:vAlign w:val="bottom"/>
          </w:tcPr>
          <w:p>
            <w:pPr>
              <w:ind w:left="200"/>
              <w:spacing w:after="0"/>
              <w:rPr>
                <w:sz w:val="20"/>
                <w:szCs w:val="20"/>
                <w:color w:val="auto"/>
              </w:rPr>
            </w:pPr>
            <w:r>
              <w:rPr>
                <w:rFonts w:ascii="Arial" w:cs="Arial" w:eastAsia="Arial" w:hAnsi="Arial"/>
                <w:sz w:val="16"/>
                <w:szCs w:val="16"/>
                <w:color w:val="0000FF"/>
              </w:rPr>
              <w:t>75205</w:t>
            </w:r>
          </w:p>
        </w:tc>
      </w:tr>
      <w:tr>
        <w:trPr>
          <w:trHeight w:val="148"/>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right="40"/>
        <w:spacing w:after="0" w:line="230"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being filed by (i) Nell M. Blatherwick, (ii) the Thomas P. Danis, Jr. Revocable Living Trust (the "Danis Trust"), (iii) Thomas P. Danis, as trustee of the Danis Trust, (iv) the Charles K. Huebner Trust (the "Huebner Trust"), (v) Charles K. Huebner, as trustee of the Huebner Trust, (vi) the Jon I. Madorsky Revocable Trust (the "Madorsky Trust"), (vii) Jon I. Madorsky, as trustee of the Madorsky Trust, (viii) David McCoy, (ix) Alexander Abell, (x) Michael Feinglass and (xi) Andrew Nelson (collectively, the "Reporting Persons"). The Reporting Persons are members of a Section 13(d) group that collectively beneficially owns more than 10% of the Issuer's Common Stock. The securities reported herein do not include securities held by any group member other than the Reporting Persons, as such securities are being reported in separate Form 4 filings.</w:t>
      </w:r>
    </w:p>
    <w:p>
      <w:pPr>
        <w:spacing w:after="0" w:line="32" w:lineRule="exact"/>
        <w:rPr>
          <w:rFonts w:ascii="Arial" w:cs="Arial" w:eastAsia="Arial" w:hAnsi="Arial"/>
          <w:sz w:val="13"/>
          <w:szCs w:val="13"/>
          <w:color w:val="008000"/>
        </w:rPr>
      </w:pPr>
    </w:p>
    <w:p>
      <w:pPr>
        <w:ind w:right="140"/>
        <w:spacing w:after="0" w:line="242"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8" w:lineRule="exact"/>
        <w:rPr>
          <w:rFonts w:ascii="Arial" w:cs="Arial" w:eastAsia="Arial" w:hAnsi="Arial"/>
          <w:sz w:val="13"/>
          <w:szCs w:val="13"/>
          <w:color w:val="008000"/>
        </w:rPr>
      </w:pPr>
    </w:p>
    <w:p>
      <w:pPr>
        <w:spacing w:after="0" w:line="230"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October 25, 2021, each Reporting Person directed the sale of shares of Class B Common Stock, as reported herein, resulting in the automatic conversion of the shares into Class A Common Stock upon execution of the sale.</w:t>
      </w:r>
    </w:p>
    <w:p>
      <w:pPr>
        <w:spacing w:after="0" w:line="32"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Ms. Blatherwick.</w:t>
      </w:r>
    </w:p>
    <w:p>
      <w:pPr>
        <w:spacing w:after="0" w:line="40" w:lineRule="exact"/>
        <w:rPr>
          <w:rFonts w:ascii="Arial" w:cs="Arial" w:eastAsia="Arial" w:hAnsi="Arial"/>
          <w:sz w:val="13"/>
          <w:szCs w:val="13"/>
          <w:color w:val="008000"/>
        </w:rPr>
      </w:pPr>
    </w:p>
    <w:p>
      <w:pPr>
        <w:spacing w:after="0" w:line="282"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securities of the Issuer beneficially owned by the Danis Trust and includes securities owned directly by Prism 2 LLC, of which Mr. Danis and his wife are co-managers and of which the Danis Trust is a member. Mr. Danis, as trustee of the Danis Trust, may be deemed to beneficially own the shares of Class B Common Stock beneficially owned by the Danis Trust.</w:t>
      </w:r>
    </w:p>
    <w:p>
      <w:pPr>
        <w:spacing w:after="0" w:line="5" w:lineRule="exact"/>
        <w:rPr>
          <w:rFonts w:ascii="Arial" w:cs="Arial" w:eastAsia="Arial" w:hAnsi="Arial"/>
          <w:sz w:val="12"/>
          <w:szCs w:val="12"/>
          <w:color w:val="008000"/>
        </w:rPr>
      </w:pPr>
    </w:p>
    <w:p>
      <w:pPr>
        <w:ind w:right="360"/>
        <w:spacing w:after="0" w:line="242"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the Huebner Trust. Mr. Huebner, as trustee of the Huebner Trust, may be deemed to beneficially own the securities of the Issuer owned directly by Mr. Huebner.</w:t>
      </w:r>
    </w:p>
    <w:p>
      <w:pPr>
        <w:spacing w:after="0" w:line="28" w:lineRule="exact"/>
        <w:rPr>
          <w:rFonts w:ascii="Arial" w:cs="Arial" w:eastAsia="Arial" w:hAnsi="Arial"/>
          <w:sz w:val="13"/>
          <w:szCs w:val="13"/>
          <w:color w:val="008000"/>
        </w:rPr>
      </w:pPr>
    </w:p>
    <w:p>
      <w:pPr>
        <w:ind w:right="180"/>
        <w:spacing w:after="0" w:line="242"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the Madorsky Trust. Mr. Madorsky, as the trustee of the Madorsky Trust, may be deemed to beneficially own the shares of Class B Common Stock owned directly by the Madorsky Trust.</w:t>
      </w:r>
    </w:p>
    <w:p>
      <w:pPr>
        <w:spacing w:after="0" w:line="28"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Mr. McCoy.</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Mr. Abell.</w:t>
      </w:r>
    </w:p>
    <w:p>
      <w:pPr>
        <w:spacing w:after="0" w:line="40"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Mr. Feinglass.</w:t>
      </w:r>
    </w:p>
    <w:p>
      <w:pPr>
        <w:spacing w:after="0" w:line="40" w:lineRule="exact"/>
        <w:rPr>
          <w:rFonts w:ascii="Arial" w:cs="Arial" w:eastAsia="Arial" w:hAnsi="Arial"/>
          <w:sz w:val="13"/>
          <w:szCs w:val="13"/>
          <w:color w:val="008000"/>
        </w:rPr>
      </w:pPr>
    </w:p>
    <w:p>
      <w:pPr>
        <w:ind w:left="180" w:hanging="180"/>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Representssecurities of the Issuer owned directly by Mr. Nelson.</w:t>
      </w:r>
    </w:p>
    <w:p>
      <w:pPr>
        <w:spacing w:after="0" w:line="52" w:lineRule="exact"/>
        <w:rPr>
          <w:rFonts w:ascii="Arial" w:cs="Arial" w:eastAsia="Arial" w:hAnsi="Arial"/>
          <w:sz w:val="12"/>
          <w:szCs w:val="12"/>
          <w:color w:val="008000"/>
        </w:rPr>
      </w:pPr>
    </w:p>
    <w:p>
      <w:pPr>
        <w:ind w:right="40"/>
        <w:spacing w:after="0" w:line="242"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of the Issuer reported herein, except to the extent of his, her or its pecuniary interest therein, and the filing of this Form 4 shall not be construed as an admission that the Reporting Persons are beneficial owners of the securities of the Issuer reported herein.</w:t>
      </w:r>
    </w:p>
    <w:p>
      <w:pPr>
        <w:spacing w:after="0" w:line="5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/s/William F. Souder,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1871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770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27"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2" Type="http://schemas.openxmlformats.org/officeDocument/2006/relationships/hyperlink" Target="http://www.sec.gov/cgi-bin/browse-edgar?action=getcompany&amp;CIK=0001888782" TargetMode="External"/><Relationship Id="rId13"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888953" TargetMode="External"/><Relationship Id="rId17" Type="http://schemas.openxmlformats.org/officeDocument/2006/relationships/hyperlink" Target="http://www.sec.gov/cgi-bin/browse-edgar?action=getcompany&amp;CIK=0001888941" TargetMode="External"/><Relationship Id="rId18" Type="http://schemas.openxmlformats.org/officeDocument/2006/relationships/hyperlink" Target="http://www.sec.gov/cgi-bin/browse-edgar?action=getcompany&amp;CIK=0001889108" TargetMode="External"/><Relationship Id="rId19" Type="http://schemas.openxmlformats.org/officeDocument/2006/relationships/hyperlink" Target="http://www.sec.gov/cgi-bin/browse-edgar?action=getcompany&amp;CIK=0001889330" TargetMode="External"/><Relationship Id="rId21" Type="http://schemas.openxmlformats.org/officeDocument/2006/relationships/hyperlink" Target="http://www.sec.gov/cgi-bin/browse-edgar?action=getcompany&amp;CIK=00018896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2021-10-27T16:57:20Z</dcterms:created>
  <dcterms:modified xsi:type="dcterms:W3CDTF">2021-10-27T16:57:20Z</dcterms:modified>
</cp:coreProperties>
</file>