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 Purchase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February 9, 2024, P10, Inc. (the “Company”) announced that William F. Souder, the Company’s chief operating officer, will be retiring from the Company in May of 2024. In conjunction therewith, on February 6, 2024, the Company delivered written notice of non-renewal to Mr. Souder under his employment agreement, and Mr. Souder’s employment will end as of the expiration of the initial term of the employment agreement on May 11, 2024, unless terminated earlier in accordance with the provisions of the employment agreement. A copy of the press release is attached as Exhibit 99.1 to this Current Report on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4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of P10, Inc. dated February 9, 2024</w:t>
            </w:r>
          </w:p>
        </w:tc>
      </w:tr>
      <w:tr>
        <w:trPr>
          <w:trHeight w:val="20"/>
        </w:trPr>
        <w:tc>
          <w:tcPr>
            <w:tcW w:w="34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7"/>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331"/>
        </w:trPr>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226060</wp:posOffset>
            </wp:positionV>
            <wp:extent cx="1148715"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39750"/>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226060</wp:posOffset>
            </wp:positionV>
            <wp:extent cx="137160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1686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b w:val="1"/>
          <w:bCs w:val="1"/>
          <w:color w:val="auto"/>
        </w:rPr>
        <w:t>P10 Announces Chief Operating Officer William Souder to Retire</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Expected to remain in role through May of 2024 to ensure seamless transition</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DALLAS, Feb. 9, 2024 -- P10, Inc. (NYSE: PX), a leading private markets solutions provider, today announced that William “Fritz” Souder, the Chief Operating Officer of P10, Inc., will be retiring from the Company in May of 2024. Prior to Mr. Souder’s departure the company expects to announce a reallocation of his responsibilities.</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“Fritz has played an important role in establishing and growing P10 into the world-class alternative asset management firm it is today,” said Luke Sarsfield, Chief Executive Officer. “From his time as one of the founding partners of RCP, the first of our investment strategies to join the platform, to his time as P10’s COO, he has done an outstanding job for limited partners, shareholders and employees as well as the many community organizations he participates in. The firm is incredibly grateful for his years of service and wishes him all of the best in his next chapter. We look forward to sharing some more updates on our organizational structure during our fourth quarter 2023 earnings conference call on February 29,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P10</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2023, P10 has a global investor base of more than 3,500 investors across 50 states, 60 countries, and six continents, which includes some of the world’s largest pension funds, endowments, foundations, corporate pensions, and financial institutions. Visit www.p10alts.com.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Limitations</w:t>
      </w:r>
    </w:p>
    <w:p>
      <w:pPr>
        <w:spacing w:after="0" w:line="1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P10 Investor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563C1"/>
        </w:rPr>
        <w:t>info@p10alts.com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P10 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Clarkson</w:t>
      </w:r>
    </w:p>
    <w:p>
      <w:pPr>
        <w:spacing w:after="0"/>
        <w:rPr>
          <w:sz w:val="20"/>
          <w:szCs w:val="20"/>
          <w:color w:val="auto"/>
        </w:rPr>
      </w:pPr>
      <w:r>
        <w:rPr>
          <w:rFonts w:ascii="Arial" w:cs="Arial" w:eastAsia="Arial" w:hAnsi="Arial"/>
          <w:sz w:val="18"/>
          <w:szCs w:val="18"/>
          <w:color w:val="0563C1"/>
        </w:rPr>
        <w:t>jclarkson@prosek.com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2024-02-09T16:15:53Z</dcterms:created>
  <dcterms:modified xsi:type="dcterms:W3CDTF">2024-02-09T16:15:53Z</dcterms:modified>
</cp:coreProperties>
</file>