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560" w:type="dxa"/>
            <w:vAlign w:val="bottom"/>
            <w:gridSpan w:val="9"/>
          </w:tcPr>
          <w:p>
            <w:pPr>
              <w:spacing w:after="0"/>
              <w:rPr>
                <w:sz w:val="20"/>
                <w:szCs w:val="20"/>
                <w:color w:val="auto"/>
              </w:rPr>
            </w:pPr>
            <w:r>
              <w:rPr>
                <w:rFonts w:ascii="Arial" w:cs="Arial" w:eastAsia="Arial" w:hAnsi="Arial"/>
                <w:sz w:val="22"/>
                <w:szCs w:val="22"/>
                <w:color w:val="auto"/>
              </w:rPr>
              <w:t>SEC Form 5</w:t>
            </w:r>
          </w:p>
        </w:tc>
        <w:tc>
          <w:tcPr>
            <w:tcW w:w="10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Arial" w:cs="Arial" w:eastAsia="Arial" w:hAnsi="Arial"/>
                <w:sz w:val="24"/>
                <w:szCs w:val="24"/>
                <w:b w:val="1"/>
                <w:bCs w:val="1"/>
                <w:color w:val="auto"/>
              </w:rPr>
              <w:t>FORM 5</w:t>
            </w:r>
          </w:p>
        </w:tc>
        <w:tc>
          <w:tcPr>
            <w:tcW w:w="6420" w:type="dxa"/>
            <w:vAlign w:val="bottom"/>
            <w:gridSpan w:val="21"/>
          </w:tcPr>
          <w:p>
            <w:pPr>
              <w:jc w:val="center"/>
              <w:ind w:right="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16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6"/>
            <w:vMerge w:val="restart"/>
          </w:tcPr>
          <w:p>
            <w:pPr>
              <w:jc w:val="center"/>
              <w:ind w:right="242"/>
              <w:spacing w:after="0" w:line="143" w:lineRule="exact"/>
              <w:rPr>
                <w:sz w:val="20"/>
                <w:szCs w:val="20"/>
                <w:color w:val="auto"/>
              </w:rPr>
            </w:pPr>
            <w:r>
              <w:rPr>
                <w:rFonts w:ascii="Arial" w:cs="Arial" w:eastAsia="Arial" w:hAnsi="Arial"/>
                <w:sz w:val="14"/>
                <w:szCs w:val="14"/>
                <w:color w:val="auto"/>
                <w:w w:val="95"/>
              </w:rPr>
              <w:t>Washington, D.C. 20549</w:t>
            </w: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6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20" w:type="dxa"/>
            <w:vAlign w:val="bottom"/>
            <w:gridSpan w:val="9"/>
            <w:vMerge w:val="restart"/>
          </w:tcPr>
          <w:p>
            <w:pPr>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60" w:type="dxa"/>
            <w:vAlign w:val="bottom"/>
            <w:gridSpan w:val="4"/>
            <w:vMerge w:val="restart"/>
          </w:tcPr>
          <w:p>
            <w:pPr>
              <w:ind w:left="100"/>
              <w:spacing w:after="0" w:line="103" w:lineRule="exact"/>
              <w:rPr>
                <w:sz w:val="20"/>
                <w:szCs w:val="20"/>
                <w:color w:val="auto"/>
              </w:rPr>
            </w:pPr>
            <w:r>
              <w:rPr>
                <w:rFonts w:ascii="Arial" w:cs="Arial" w:eastAsia="Arial" w:hAnsi="Arial"/>
                <w:sz w:val="11"/>
                <w:szCs w:val="11"/>
                <w:color w:val="auto"/>
              </w:rPr>
              <w:t>Section 16. Form 4 or Form 5</w:t>
            </w:r>
          </w:p>
        </w:tc>
        <w:tc>
          <w:tcPr>
            <w:tcW w:w="6420" w:type="dxa"/>
            <w:vAlign w:val="bottom"/>
            <w:gridSpan w:val="21"/>
            <w:vMerge w:val="restart"/>
          </w:tcPr>
          <w:p>
            <w:pPr>
              <w:jc w:val="center"/>
              <w:ind w:right="9"/>
              <w:spacing w:after="0" w:line="225"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5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360" w:type="dxa"/>
            <w:vAlign w:val="bottom"/>
            <w:gridSpan w:val="4"/>
            <w:vMerge w:val="continue"/>
          </w:tcPr>
          <w:p>
            <w:pPr>
              <w:spacing w:after="0"/>
              <w:rPr>
                <w:sz w:val="5"/>
                <w:szCs w:val="5"/>
                <w:color w:val="auto"/>
              </w:rPr>
            </w:pPr>
          </w:p>
        </w:tc>
        <w:tc>
          <w:tcPr>
            <w:tcW w:w="6420" w:type="dxa"/>
            <w:vAlign w:val="bottom"/>
            <w:gridSpan w:val="21"/>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420" w:type="dxa"/>
            <w:vAlign w:val="bottom"/>
            <w:gridSpan w:val="21"/>
            <w:vMerge w:val="continue"/>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vMerge w:val="continue"/>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ind w:left="100"/>
              <w:spacing w:after="0"/>
              <w:rPr>
                <w:sz w:val="20"/>
                <w:szCs w:val="20"/>
                <w:color w:val="auto"/>
              </w:rPr>
            </w:pPr>
            <w:r>
              <w:rPr>
                <w:rFonts w:ascii="Arial" w:cs="Arial" w:eastAsia="Arial" w:hAnsi="Arial"/>
                <w:sz w:val="12"/>
                <w:szCs w:val="12"/>
                <w:color w:val="auto"/>
              </w:rPr>
              <w:t>Instruction 1(b).</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gridSpan w:val="6"/>
            <w:vMerge w:val="restart"/>
          </w:tcPr>
          <w:p>
            <w:pPr>
              <w:jc w:val="center"/>
              <w:ind w:right="242"/>
              <w:spacing w:after="0"/>
              <w:rPr>
                <w:sz w:val="20"/>
                <w:szCs w:val="20"/>
                <w:color w:val="auto"/>
              </w:rPr>
            </w:pPr>
            <w:r>
              <w:rPr>
                <w:rFonts w:ascii="Arial" w:cs="Arial" w:eastAsia="Arial" w:hAnsi="Arial"/>
                <w:sz w:val="22"/>
                <w:szCs w:val="22"/>
                <w:b w:val="1"/>
                <w:bCs w:val="1"/>
                <w:color w:val="auto"/>
                <w:w w:val="98"/>
              </w:rPr>
              <w:t>OWNERSHIP</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gridSpan w:val="4"/>
          </w:tcPr>
          <w:p>
            <w:pPr>
              <w:ind w:left="60"/>
              <w:spacing w:after="0"/>
              <w:rPr>
                <w:sz w:val="20"/>
                <w:szCs w:val="20"/>
                <w:color w:val="auto"/>
              </w:rPr>
            </w:pPr>
            <w:r>
              <w:rPr>
                <w:rFonts w:ascii="Arial" w:cs="Arial" w:eastAsia="Arial" w:hAnsi="Arial"/>
                <w:sz w:val="12"/>
                <w:szCs w:val="12"/>
                <w:color w:val="auto"/>
              </w:rPr>
              <w:t>Estimated average burden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3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360" w:type="dxa"/>
            <w:vAlign w:val="bottom"/>
            <w:gridSpan w:val="4"/>
            <w:vMerge w:val="continue"/>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80" w:type="dxa"/>
            <w:vAlign w:val="bottom"/>
            <w:gridSpan w:val="18"/>
            <w:vMerge w:val="restart"/>
          </w:tcPr>
          <w:p>
            <w:pPr>
              <w:jc w:val="center"/>
              <w:ind w:left="583"/>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80" w:type="dxa"/>
            <w:vAlign w:val="bottom"/>
            <w:gridSpan w:val="18"/>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gridSpan w:val="7"/>
            <w:vMerge w:val="restart"/>
          </w:tcPr>
          <w:p>
            <w:pPr>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2"/>
                <w:szCs w:val="12"/>
                <w:color w:val="000000"/>
              </w:rPr>
              <w:t>Form 4 Transactions Reported.</w:t>
            </w:r>
          </w:p>
        </w:tc>
        <w:tc>
          <w:tcPr>
            <w:tcW w:w="5680" w:type="dxa"/>
            <w:vAlign w:val="bottom"/>
            <w:gridSpan w:val="18"/>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gridSpan w:val="7"/>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11"/>
          </w:tcPr>
          <w:p>
            <w:pPr>
              <w:jc w:val="center"/>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gridSpan w:val="2"/>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2460" w:type="dxa"/>
            <w:vAlign w:val="bottom"/>
            <w:tcBorders>
              <w:bottom w:val="single" w:sz="8" w:color="2C2C2C"/>
            </w:tcBorders>
            <w:gridSpan w:val="3"/>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gridSpan w:val="5"/>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3040" w:type="dxa"/>
            <w:vAlign w:val="bottom"/>
            <w:tcBorders>
              <w:bottom w:val="single" w:sz="8" w:color="2C2C2C"/>
            </w:tcBorders>
            <w:gridSpan w:val="11"/>
          </w:tcPr>
          <w:p>
            <w:pPr>
              <w:spacing w:after="0"/>
              <w:rPr>
                <w:sz w:val="6"/>
                <w:szCs w:val="6"/>
                <w:color w:val="auto"/>
              </w:rPr>
            </w:pPr>
          </w:p>
        </w:tc>
        <w:tc>
          <w:tcPr>
            <w:tcW w:w="100" w:type="dxa"/>
            <w:vAlign w:val="bottom"/>
            <w:tcBorders>
              <w:bottom w:val="single" w:sz="8" w:color="808080"/>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gridSpan w:val="8"/>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8"/>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1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restart"/>
          </w:tcPr>
          <w:p>
            <w:pPr>
              <w:spacing w:after="0" w:line="250" w:lineRule="exact"/>
              <w:rPr>
                <w:rFonts w:ascii="Arial" w:cs="Arial" w:eastAsia="Arial" w:hAnsi="Arial"/>
                <w:sz w:val="22"/>
                <w:szCs w:val="22"/>
                <w:color w:val="0000EE"/>
                <w:w w:val="94"/>
              </w:rPr>
            </w:pPr>
            <w:hyperlink r:id="rId8">
              <w:r>
                <w:rPr>
                  <w:rFonts w:ascii="Arial" w:cs="Arial" w:eastAsia="Arial" w:hAnsi="Arial"/>
                  <w:sz w:val="22"/>
                  <w:szCs w:val="22"/>
                  <w:color w:val="0000EE"/>
                  <w:w w:val="94"/>
                </w:rPr>
                <w:t>Brown Lisa M</w:t>
              </w:r>
            </w:hyperlink>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8"/>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gridSpan w:val="8"/>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20" w:type="dxa"/>
            <w:vAlign w:val="bottom"/>
            <w:gridSpan w:val="8"/>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1620" w:type="dxa"/>
            <w:vAlign w:val="bottom"/>
            <w:gridSpan w:val="8"/>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Borders>
              <w:bottom w:val="single" w:sz="8" w:color="0000EE"/>
            </w:tcBorders>
            <w:gridSpan w:val="4"/>
            <w:vMerge w:val="continue"/>
          </w:tcPr>
          <w:p>
            <w:pPr>
              <w:spacing w:after="0"/>
              <w:rPr>
                <w:sz w:val="5"/>
                <w:szCs w:val="5"/>
                <w:color w:val="auto"/>
              </w:rPr>
            </w:pPr>
          </w:p>
        </w:tc>
        <w:tc>
          <w:tcPr>
            <w:tcW w:w="16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80" w:type="dxa"/>
            <w:vAlign w:val="bottom"/>
            <w:gridSpan w:val="4"/>
          </w:tcPr>
          <w:p>
            <w:pPr>
              <w:spacing w:after="0"/>
              <w:rPr>
                <w:sz w:val="4"/>
                <w:szCs w:val="4"/>
                <w:color w:val="auto"/>
              </w:rPr>
            </w:pPr>
          </w:p>
        </w:tc>
        <w:tc>
          <w:tcPr>
            <w:tcW w:w="1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4"/>
            <w:vMerge w:val="restart"/>
          </w:tcPr>
          <w:p>
            <w:pPr>
              <w:ind w:left="280"/>
              <w:spacing w:after="0"/>
              <w:rPr>
                <w:sz w:val="20"/>
                <w:szCs w:val="20"/>
                <w:color w:val="auto"/>
              </w:rPr>
            </w:pPr>
            <w:r>
              <w:rPr>
                <w:rFonts w:ascii="Arial" w:cs="Arial" w:eastAsia="Arial" w:hAnsi="Arial"/>
                <w:sz w:val="18"/>
                <w:szCs w:val="18"/>
                <w:color w:val="0000FF"/>
                <w:w w:val="99"/>
              </w:rPr>
              <w:t>X</w:t>
            </w: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300" w:type="dxa"/>
            <w:vAlign w:val="bottom"/>
          </w:tcPr>
          <w:p>
            <w:pPr>
              <w:spacing w:after="0"/>
              <w:rPr>
                <w:sz w:val="12"/>
                <w:szCs w:val="12"/>
                <w:color w:val="auto"/>
              </w:rPr>
            </w:pPr>
          </w:p>
        </w:tc>
        <w:tc>
          <w:tcPr>
            <w:tcW w:w="1620" w:type="dxa"/>
            <w:vAlign w:val="bottom"/>
            <w:gridSpan w:val="8"/>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gridSpan w:val="4"/>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gridSpan w:val="4"/>
            <w:vMerge w:val="continue"/>
          </w:tcPr>
          <w:p>
            <w:pPr>
              <w:spacing w:after="0"/>
              <w:rPr>
                <w:sz w:val="4"/>
                <w:szCs w:val="4"/>
                <w:color w:val="auto"/>
              </w:rPr>
            </w:pPr>
          </w:p>
        </w:tc>
        <w:tc>
          <w:tcPr>
            <w:tcW w:w="660" w:type="dxa"/>
            <w:vAlign w:val="bottom"/>
            <w:vMerge w:val="restart"/>
          </w:tcPr>
          <w:p>
            <w:pPr>
              <w:ind w:left="200"/>
              <w:spacing w:after="0" w:line="135" w:lineRule="exact"/>
              <w:rPr>
                <w:sz w:val="20"/>
                <w:szCs w:val="20"/>
                <w:color w:val="auto"/>
              </w:rPr>
            </w:pPr>
            <w:r>
              <w:rPr>
                <w:rFonts w:ascii="Arial" w:cs="Arial" w:eastAsia="Arial" w:hAnsi="Arial"/>
                <w:sz w:val="14"/>
                <w:szCs w:val="14"/>
                <w:color w:val="auto"/>
              </w:rPr>
              <w:t>below)</w:t>
            </w: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gridSpan w:val="2"/>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(Last)</w:t>
            </w:r>
          </w:p>
        </w:tc>
        <w:tc>
          <w:tcPr>
            <w:tcW w:w="620" w:type="dxa"/>
            <w:vAlign w:val="bottom"/>
          </w:tcPr>
          <w:p>
            <w:pPr>
              <w:spacing w:after="0"/>
              <w:rPr>
                <w:sz w:val="7"/>
                <w:szCs w:val="7"/>
                <w:color w:val="auto"/>
              </w:rPr>
            </w:pPr>
          </w:p>
        </w:tc>
        <w:tc>
          <w:tcPr>
            <w:tcW w:w="124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line="149" w:lineRule="exact"/>
              <w:rPr>
                <w:sz w:val="20"/>
                <w:szCs w:val="20"/>
                <w:color w:val="auto"/>
              </w:rPr>
            </w:pPr>
            <w:r>
              <w:rPr>
                <w:rFonts w:ascii="Arial" w:cs="Arial" w:eastAsia="Arial" w:hAnsi="Arial"/>
                <w:sz w:val="14"/>
                <w:szCs w:val="14"/>
                <w:color w:val="auto"/>
              </w:rPr>
              <w:t>(Middle)</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40" w:type="dxa"/>
            <w:vAlign w:val="bottom"/>
            <w:gridSpan w:val="14"/>
            <w:vMerge w:val="restart"/>
          </w:tcPr>
          <w:p>
            <w:pPr>
              <w:spacing w:after="0" w:line="149" w:lineRule="exact"/>
              <w:rPr>
                <w:sz w:val="20"/>
                <w:szCs w:val="20"/>
                <w:color w:val="auto"/>
              </w:rPr>
            </w:pPr>
            <w:r>
              <w:rPr>
                <w:rFonts w:ascii="Arial" w:cs="Arial" w:eastAsia="Arial" w:hAnsi="Arial"/>
                <w:sz w:val="14"/>
                <w:szCs w:val="14"/>
                <w:color w:val="auto"/>
              </w:rPr>
              <w:t>3. Statement for Issuer's Fiscal Year Ended (Month/Day/Year)</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40" w:type="dxa"/>
            <w:vAlign w:val="bottom"/>
            <w:gridSpan w:val="14"/>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120" w:type="dxa"/>
            <w:vAlign w:val="bottom"/>
            <w:gridSpan w:val="13"/>
            <w:vMerge w:val="restart"/>
          </w:tcPr>
          <w:p>
            <w:pPr>
              <w:ind w:left="140"/>
              <w:spacing w:after="0"/>
              <w:rPr>
                <w:sz w:val="20"/>
                <w:szCs w:val="20"/>
                <w:color w:val="auto"/>
              </w:rPr>
            </w:pPr>
            <w:r>
              <w:rPr>
                <w:rFonts w:ascii="Arial" w:cs="Arial" w:eastAsia="Arial" w:hAnsi="Arial"/>
                <w:sz w:val="18"/>
                <w:szCs w:val="18"/>
                <w:color w:val="0000FF"/>
              </w:rPr>
              <w:t>VP of Marketing and Sales Oper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gridSpan w:val="6"/>
            <w:vMerge w:val="restart"/>
          </w:tcPr>
          <w:p>
            <w:pPr>
              <w:spacing w:after="0"/>
              <w:rPr>
                <w:sz w:val="20"/>
                <w:szCs w:val="20"/>
                <w:color w:val="auto"/>
              </w:rPr>
            </w:pPr>
            <w:r>
              <w:rPr>
                <w:rFonts w:ascii="Arial" w:cs="Arial" w:eastAsia="Arial" w:hAnsi="Arial"/>
                <w:sz w:val="18"/>
                <w:szCs w:val="18"/>
                <w:color w:val="0000FF"/>
              </w:rPr>
              <w:t>C/O ACTIVE POWER, INC.</w:t>
            </w:r>
          </w:p>
        </w:tc>
        <w:tc>
          <w:tcPr>
            <w:tcW w:w="1220" w:type="dxa"/>
            <w:vAlign w:val="bottom"/>
          </w:tcPr>
          <w:p>
            <w:pPr>
              <w:spacing w:after="0"/>
              <w:rPr>
                <w:sz w:val="19"/>
                <w:szCs w:val="19"/>
                <w:color w:val="auto"/>
              </w:rPr>
            </w:pPr>
          </w:p>
        </w:tc>
        <w:tc>
          <w:tcPr>
            <w:tcW w:w="1120" w:type="dxa"/>
            <w:vAlign w:val="bottom"/>
            <w:gridSpan w:val="5"/>
          </w:tcPr>
          <w:p>
            <w:pPr>
              <w:ind w:left="220"/>
              <w:spacing w:after="0"/>
              <w:rPr>
                <w:sz w:val="20"/>
                <w:szCs w:val="20"/>
                <w:color w:val="auto"/>
              </w:rPr>
            </w:pPr>
            <w:r>
              <w:rPr>
                <w:rFonts w:ascii="Arial" w:cs="Arial" w:eastAsia="Arial" w:hAnsi="Arial"/>
                <w:sz w:val="18"/>
                <w:szCs w:val="18"/>
                <w:color w:val="0000FF"/>
                <w:w w:val="97"/>
              </w:rPr>
              <w:t>12/31/2012</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20" w:type="dxa"/>
            <w:vAlign w:val="bottom"/>
            <w:gridSpan w:val="1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520" w:type="dxa"/>
            <w:vAlign w:val="bottom"/>
            <w:gridSpan w:val="6"/>
            <w:vMerge w:val="continue"/>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gridSpan w:val="6"/>
          </w:tcPr>
          <w:p>
            <w:pPr>
              <w:spacing w:after="0" w:line="198" w:lineRule="exact"/>
              <w:rPr>
                <w:sz w:val="20"/>
                <w:szCs w:val="20"/>
                <w:color w:val="auto"/>
              </w:rPr>
            </w:pPr>
            <w:r>
              <w:rPr>
                <w:rFonts w:ascii="Arial" w:cs="Arial" w:eastAsia="Arial" w:hAnsi="Arial"/>
                <w:sz w:val="18"/>
                <w:szCs w:val="18"/>
                <w:color w:val="0000FF"/>
                <w:w w:val="99"/>
              </w:rPr>
              <w:t>2128 W. BRAKER LANE, BK12</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11"/>
          </w:tcPr>
          <w:p>
            <w:pPr>
              <w:jc w:val="center"/>
              <w:ind w:right="39"/>
              <w:spacing w:after="0" w:line="155" w:lineRule="exact"/>
              <w:rPr>
                <w:sz w:val="20"/>
                <w:szCs w:val="20"/>
                <w:color w:val="auto"/>
              </w:rPr>
            </w:pPr>
            <w:r>
              <w:rPr>
                <w:rFonts w:ascii="Arial" w:cs="Arial" w:eastAsia="Arial" w:hAnsi="Arial"/>
                <w:sz w:val="14"/>
                <w:szCs w:val="14"/>
                <w:color w:val="auto"/>
                <w:w w:val="95"/>
              </w:rPr>
              <w:t>4. If Amendment, Date of Original Filed (Month/Day/Year)</w:t>
            </w:r>
          </w:p>
        </w:tc>
        <w:tc>
          <w:tcPr>
            <w:tcW w:w="380" w:type="dxa"/>
            <w:vAlign w:val="bottom"/>
          </w:tcPr>
          <w:p>
            <w:pPr>
              <w:spacing w:after="0"/>
              <w:rPr>
                <w:sz w:val="15"/>
                <w:szCs w:val="15"/>
                <w:color w:val="auto"/>
              </w:rPr>
            </w:pPr>
          </w:p>
        </w:tc>
        <w:tc>
          <w:tcPr>
            <w:tcW w:w="3540" w:type="dxa"/>
            <w:vAlign w:val="bottom"/>
            <w:gridSpan w:val="1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52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vMerge w:val="restart"/>
          </w:tcPr>
          <w:p>
            <w:pPr>
              <w:spacing w:after="0"/>
              <w:rPr>
                <w:sz w:val="20"/>
                <w:szCs w:val="20"/>
                <w:color w:val="auto"/>
              </w:rPr>
            </w:pPr>
            <w:r>
              <w:rPr>
                <w:rFonts w:ascii="Arial" w:cs="Arial" w:eastAsia="Arial" w:hAnsi="Arial"/>
                <w:sz w:val="18"/>
                <w:szCs w:val="18"/>
                <w:color w:val="0000FF"/>
                <w:w w:val="96"/>
              </w:rPr>
              <w:t>AUSTIN</w:t>
            </w:r>
          </w:p>
        </w:tc>
        <w:tc>
          <w:tcPr>
            <w:tcW w:w="62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TX</w:t>
            </w: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20" w:type="dxa"/>
            <w:vAlign w:val="bottom"/>
            <w:gridSpan w:val="10"/>
            <w:vMerge w:val="continue"/>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20" w:type="dxa"/>
            <w:vAlign w:val="bottom"/>
            <w:gridSpan w:val="13"/>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120" w:type="dxa"/>
            <w:vAlign w:val="bottom"/>
            <w:gridSpan w:val="1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ind w:left="220"/>
              <w:spacing w:after="0"/>
              <w:rPr>
                <w:sz w:val="20"/>
                <w:szCs w:val="20"/>
                <w:color w:val="auto"/>
              </w:rPr>
            </w:pPr>
            <w:r>
              <w:rPr>
                <w:rFonts w:ascii="Arial" w:cs="Arial" w:eastAsia="Arial" w:hAnsi="Arial"/>
                <w:sz w:val="14"/>
                <w:szCs w:val="14"/>
                <w:color w:val="auto"/>
                <w:w w:val="94"/>
              </w:rPr>
              <w:t>Person</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color w:val="auto"/>
              </w:rPr>
              <w:t>(City)</w:t>
            </w:r>
          </w:p>
        </w:tc>
        <w:tc>
          <w:tcPr>
            <w:tcW w:w="62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22"/>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7"/>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gridSpan w:val="7"/>
          </w:tcPr>
          <w:p>
            <w:pPr>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80" w:type="dxa"/>
            <w:vAlign w:val="bottom"/>
            <w:gridSpan w:val="9"/>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4"/>
          </w:tcPr>
          <w:p>
            <w:pPr>
              <w:ind w:left="40"/>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5"/>
                <w:szCs w:val="15"/>
                <w:color w:val="auto"/>
              </w:rPr>
            </w:pPr>
          </w:p>
        </w:tc>
        <w:tc>
          <w:tcPr>
            <w:tcW w:w="1060" w:type="dxa"/>
            <w:vAlign w:val="bottom"/>
            <w:gridSpan w:val="7"/>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 (Instr. 3, 4 and 5)</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1060" w:type="dxa"/>
            <w:vAlign w:val="bottom"/>
            <w:gridSpan w:val="7"/>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jc w:val="center"/>
              <w:ind w:left="4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 w:type="dxa"/>
            <w:vAlign w:val="bottom"/>
          </w:tcPr>
          <w:p>
            <w:pPr>
              <w:spacing w:after="0"/>
              <w:rPr>
                <w:sz w:val="11"/>
                <w:szCs w:val="11"/>
                <w:color w:val="auto"/>
              </w:rPr>
            </w:pP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7"/>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7"/>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7"/>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5"/>
                <w:szCs w:val="5"/>
                <w:color w:val="auto"/>
              </w:rPr>
            </w:pPr>
          </w:p>
        </w:tc>
        <w:tc>
          <w:tcPr>
            <w:tcW w:w="9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05/17/2012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8"/>
                <w:szCs w:val="18"/>
                <w:color w:val="0000FF"/>
              </w:rPr>
              <w:t>M4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563</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136"/>
              <w:spacing w:after="0"/>
              <w:rPr>
                <w:sz w:val="20"/>
                <w:szCs w:val="20"/>
                <w:color w:val="auto"/>
              </w:rPr>
            </w:pP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3,845</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05/17/2012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169"/>
              <w:spacing w:after="0"/>
              <w:rPr>
                <w:sz w:val="20"/>
                <w:szCs w:val="20"/>
                <w:color w:val="auto"/>
              </w:rPr>
            </w:pPr>
            <w:r>
              <w:rPr>
                <w:rFonts w:ascii="Arial" w:cs="Arial" w:eastAsia="Arial" w:hAnsi="Arial"/>
                <w:sz w:val="18"/>
                <w:szCs w:val="18"/>
                <w:color w:val="0000FF"/>
                <w:w w:val="85"/>
              </w:rPr>
              <w:t>F4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149</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right="8"/>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3.85</w:t>
            </w:r>
            <w:r>
              <w:rPr>
                <w:rFonts w:ascii="Arial" w:cs="Arial" w:eastAsia="Arial" w:hAnsi="Arial"/>
                <w:sz w:val="22"/>
                <w:szCs w:val="22"/>
                <w:color w:val="008000"/>
                <w:w w:val="85"/>
                <w:vertAlign w:val="superscript"/>
              </w:rPr>
              <w:t>(2)</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3,696</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08/17/2012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8"/>
                <w:szCs w:val="18"/>
                <w:color w:val="0000FF"/>
              </w:rPr>
              <w:t>M4</w:t>
            </w:r>
          </w:p>
        </w:tc>
        <w:tc>
          <w:tcPr>
            <w:tcW w:w="1160" w:type="dxa"/>
            <w:vAlign w:val="bottom"/>
            <w:tcBorders>
              <w:bottom w:val="single" w:sz="8" w:color="2C2C2C"/>
            </w:tcBorders>
            <w:gridSpan w:val="4"/>
          </w:tcPr>
          <w:p>
            <w:pPr>
              <w:jc w:val="right"/>
              <w:ind w:right="322"/>
              <w:spacing w:after="0" w:line="324" w:lineRule="exact"/>
              <w:rPr>
                <w:sz w:val="20"/>
                <w:szCs w:val="20"/>
                <w:color w:val="auto"/>
              </w:rPr>
            </w:pPr>
            <w:r>
              <w:rPr>
                <w:rFonts w:ascii="Arial" w:cs="Arial" w:eastAsia="Arial" w:hAnsi="Arial"/>
                <w:sz w:val="35"/>
                <w:szCs w:val="35"/>
                <w:color w:val="0000FF"/>
                <w:vertAlign w:val="subscript"/>
              </w:rPr>
              <w:t>562</w:t>
            </w:r>
            <w:r>
              <w:rPr>
                <w:rFonts w:ascii="Arial" w:cs="Arial" w:eastAsia="Arial" w:hAnsi="Arial"/>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136"/>
              <w:spacing w:after="0"/>
              <w:rPr>
                <w:sz w:val="20"/>
                <w:szCs w:val="20"/>
                <w:color w:val="auto"/>
              </w:rPr>
            </w:pP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4,258</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08/17/2012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169"/>
              <w:spacing w:after="0"/>
              <w:rPr>
                <w:sz w:val="20"/>
                <w:szCs w:val="20"/>
                <w:color w:val="auto"/>
              </w:rPr>
            </w:pPr>
            <w:r>
              <w:rPr>
                <w:rFonts w:ascii="Arial" w:cs="Arial" w:eastAsia="Arial" w:hAnsi="Arial"/>
                <w:sz w:val="18"/>
                <w:szCs w:val="18"/>
                <w:color w:val="0000FF"/>
                <w:w w:val="85"/>
              </w:rPr>
              <w:t>F4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148</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right="8"/>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4.2</w:t>
            </w:r>
            <w:r>
              <w:rPr>
                <w:rFonts w:ascii="Arial" w:cs="Arial" w:eastAsia="Arial" w:hAnsi="Arial"/>
                <w:sz w:val="22"/>
                <w:szCs w:val="22"/>
                <w:color w:val="008000"/>
                <w:w w:val="86"/>
                <w:vertAlign w:val="superscript"/>
              </w:rPr>
              <w:t>(2)</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4,110</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11/17/2012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8"/>
                <w:szCs w:val="18"/>
                <w:color w:val="0000FF"/>
              </w:rPr>
              <w:t>M4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563</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136"/>
              <w:spacing w:after="0"/>
              <w:rPr>
                <w:sz w:val="20"/>
                <w:szCs w:val="20"/>
                <w:color w:val="auto"/>
              </w:rPr>
            </w:pP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4,673</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11/17/2012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169"/>
              <w:spacing w:after="0"/>
              <w:rPr>
                <w:sz w:val="20"/>
                <w:szCs w:val="20"/>
                <w:color w:val="auto"/>
              </w:rPr>
            </w:pPr>
            <w:r>
              <w:rPr>
                <w:rFonts w:ascii="Arial" w:cs="Arial" w:eastAsia="Arial" w:hAnsi="Arial"/>
                <w:sz w:val="18"/>
                <w:szCs w:val="18"/>
                <w:color w:val="0000FF"/>
                <w:w w:val="85"/>
              </w:rPr>
              <w:t>F4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148</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right="8"/>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3</w:t>
            </w:r>
            <w:r>
              <w:rPr>
                <w:rFonts w:ascii="Arial" w:cs="Arial" w:eastAsia="Arial" w:hAnsi="Arial"/>
                <w:sz w:val="11"/>
                <w:szCs w:val="11"/>
                <w:color w:val="008000"/>
                <w:w w:val="76"/>
              </w:rPr>
              <w:t>(2)</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4,525</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2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8"/>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5"/>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jc w:val="right"/>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5"/>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40" w:type="dxa"/>
            <w:vAlign w:val="bottom"/>
          </w:tcPr>
          <w:p>
            <w:pPr>
              <w:spacing w:after="0"/>
              <w:rPr>
                <w:sz w:val="15"/>
                <w:szCs w:val="15"/>
                <w:color w:val="auto"/>
              </w:rPr>
            </w:pPr>
          </w:p>
        </w:tc>
        <w:tc>
          <w:tcPr>
            <w:tcW w:w="1240" w:type="dxa"/>
            <w:vAlign w:val="bottom"/>
            <w:gridSpan w:val="5"/>
          </w:tcPr>
          <w:p>
            <w:pPr>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jc w:val="center"/>
              <w:ind w:right="89"/>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gridSpan w:val="6"/>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9"/>
              </w:rPr>
              <w:t>Transaction</w:t>
            </w:r>
          </w:p>
        </w:tc>
        <w:tc>
          <w:tcPr>
            <w:tcW w:w="3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62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jc w:val="center"/>
              <w:ind w:right="89"/>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jc w:val="right"/>
              <w:ind w:right="8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Date</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1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282"/>
              <w:spacing w:after="0"/>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563</w:t>
            </w:r>
            <w:r>
              <w:rPr>
                <w:rFonts w:ascii="Arial" w:cs="Arial" w:eastAsia="Arial" w:hAnsi="Arial"/>
                <w:sz w:val="22"/>
                <w:szCs w:val="22"/>
                <w:color w:val="008000"/>
                <w:vertAlign w:val="superscript"/>
              </w:rPr>
              <w:t>(2)</w:t>
            </w:r>
          </w:p>
        </w:tc>
        <w:tc>
          <w:tcPr>
            <w:tcW w:w="320" w:type="dxa"/>
            <w:vAlign w:val="bottom"/>
            <w:gridSpan w:val="2"/>
            <w:vMerge w:val="restart"/>
          </w:tcPr>
          <w:p>
            <w:pPr>
              <w:jc w:val="right"/>
              <w:ind w:right="119"/>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color w:val="0000FF"/>
                <w:w w:val="87"/>
              </w:rPr>
              <w:t>Common</w:t>
            </w: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563</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4"/>
            <w:vMerge w:val="restart"/>
          </w:tcPr>
          <w:p>
            <w:pPr>
              <w:ind w:left="200"/>
              <w:spacing w:after="0"/>
              <w:rPr>
                <w:sz w:val="20"/>
                <w:szCs w:val="20"/>
                <w:color w:val="auto"/>
              </w:rPr>
            </w:pPr>
            <w:r>
              <w:rPr>
                <w:rFonts w:ascii="Arial" w:cs="Arial" w:eastAsia="Arial" w:hAnsi="Arial"/>
                <w:sz w:val="14"/>
                <w:szCs w:val="14"/>
                <w:color w:val="0000FF"/>
              </w:rPr>
              <w:t>8,437</w:t>
            </w:r>
            <w:r>
              <w:rPr>
                <w:rFonts w:ascii="Arial" w:cs="Arial" w:eastAsia="Arial" w:hAnsi="Arial"/>
                <w:sz w:val="22"/>
                <w:szCs w:val="22"/>
                <w:color w:val="008000"/>
                <w:vertAlign w:val="superscript"/>
              </w:rPr>
              <w:t>(2)</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4"/>
            <w:vMerge w:val="restart"/>
          </w:tcPr>
          <w:p>
            <w:pPr>
              <w:spacing w:after="0" w:line="149" w:lineRule="exact"/>
              <w:rPr>
                <w:sz w:val="20"/>
                <w:szCs w:val="20"/>
                <w:color w:val="auto"/>
              </w:rPr>
            </w:pPr>
            <w:r>
              <w:rPr>
                <w:rFonts w:ascii="Arial" w:cs="Arial" w:eastAsia="Arial" w:hAnsi="Arial"/>
                <w:sz w:val="14"/>
                <w:szCs w:val="14"/>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05/17/2012</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center"/>
              <w:ind w:right="195"/>
              <w:spacing w:after="0" w:line="149" w:lineRule="exact"/>
              <w:rPr>
                <w:sz w:val="20"/>
                <w:szCs w:val="20"/>
                <w:color w:val="auto"/>
              </w:rPr>
            </w:pPr>
            <w:r>
              <w:rPr>
                <w:rFonts w:ascii="Arial" w:cs="Arial" w:eastAsia="Arial" w:hAnsi="Arial"/>
                <w:sz w:val="14"/>
                <w:szCs w:val="14"/>
                <w:color w:val="0000FF"/>
              </w:rPr>
              <w:t>4M</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4"/>
            <w:vMerge w:val="continue"/>
          </w:tcPr>
          <w:p>
            <w:pPr>
              <w:spacing w:after="0"/>
              <w:rPr>
                <w:sz w:val="5"/>
                <w:szCs w:val="5"/>
                <w:color w:val="auto"/>
              </w:rPr>
            </w:pPr>
          </w:p>
        </w:tc>
        <w:tc>
          <w:tcPr>
            <w:tcW w:w="5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27"/>
                <w:szCs w:val="27"/>
                <w:color w:val="0000FF"/>
                <w:vertAlign w:val="subscript"/>
              </w:rPr>
              <w:t>562</w:t>
            </w:r>
            <w:r>
              <w:rPr>
                <w:rFonts w:ascii="Arial" w:cs="Arial" w:eastAsia="Arial" w:hAnsi="Arial"/>
                <w:sz w:val="11"/>
                <w:szCs w:val="11"/>
                <w:color w:val="008000"/>
              </w:rPr>
              <w:t>(2)</w:t>
            </w:r>
          </w:p>
        </w:tc>
        <w:tc>
          <w:tcPr>
            <w:tcW w:w="320" w:type="dxa"/>
            <w:vAlign w:val="bottom"/>
            <w:gridSpan w:val="2"/>
            <w:vMerge w:val="restart"/>
          </w:tcPr>
          <w:p>
            <w:pPr>
              <w:jc w:val="right"/>
              <w:ind w:right="119"/>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color w:val="0000FF"/>
                <w:w w:val="87"/>
              </w:rPr>
              <w:t>Common</w:t>
            </w:r>
          </w:p>
        </w:tc>
        <w:tc>
          <w:tcPr>
            <w:tcW w:w="660" w:type="dxa"/>
            <w:vAlign w:val="bottom"/>
            <w:gridSpan w:val="2"/>
            <w:vMerge w:val="restart"/>
          </w:tcPr>
          <w:p>
            <w:pPr>
              <w:ind w:left="180"/>
              <w:spacing w:after="0"/>
              <w:rPr>
                <w:sz w:val="20"/>
                <w:szCs w:val="20"/>
                <w:color w:val="auto"/>
              </w:rPr>
            </w:pPr>
            <w:r>
              <w:rPr>
                <w:rFonts w:ascii="Arial" w:cs="Arial" w:eastAsia="Arial" w:hAnsi="Arial"/>
                <w:sz w:val="27"/>
                <w:szCs w:val="27"/>
                <w:color w:val="0000FF"/>
                <w:vertAlign w:val="subscript"/>
              </w:rPr>
              <w:t>562</w:t>
            </w:r>
            <w:r>
              <w:rPr>
                <w:rFonts w:ascii="Arial" w:cs="Arial" w:eastAsia="Arial" w:hAnsi="Arial"/>
                <w:sz w:val="11"/>
                <w:szCs w:val="11"/>
                <w:color w:val="008000"/>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4"/>
            <w:vMerge w:val="restart"/>
          </w:tcPr>
          <w:p>
            <w:pPr>
              <w:ind w:left="200"/>
              <w:spacing w:after="0"/>
              <w:rPr>
                <w:sz w:val="20"/>
                <w:szCs w:val="20"/>
                <w:color w:val="auto"/>
              </w:rPr>
            </w:pPr>
            <w:r>
              <w:rPr>
                <w:rFonts w:ascii="Arial" w:cs="Arial" w:eastAsia="Arial" w:hAnsi="Arial"/>
                <w:sz w:val="14"/>
                <w:szCs w:val="14"/>
                <w:color w:val="0000FF"/>
              </w:rPr>
              <w:t>7,875</w:t>
            </w:r>
            <w:r>
              <w:rPr>
                <w:rFonts w:ascii="Arial" w:cs="Arial" w:eastAsia="Arial" w:hAnsi="Arial"/>
                <w:sz w:val="22"/>
                <w:szCs w:val="22"/>
                <w:color w:val="008000"/>
                <w:vertAlign w:val="superscript"/>
              </w:rPr>
              <w:t>(2)</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4"/>
            <w:vMerge w:val="restart"/>
          </w:tcPr>
          <w:p>
            <w:pPr>
              <w:spacing w:after="0" w:line="149" w:lineRule="exact"/>
              <w:rPr>
                <w:sz w:val="20"/>
                <w:szCs w:val="20"/>
                <w:color w:val="auto"/>
              </w:rPr>
            </w:pPr>
            <w:r>
              <w:rPr>
                <w:rFonts w:ascii="Arial" w:cs="Arial" w:eastAsia="Arial" w:hAnsi="Arial"/>
                <w:sz w:val="14"/>
                <w:szCs w:val="14"/>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08/17/2012</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center"/>
              <w:ind w:right="195"/>
              <w:spacing w:after="0" w:line="149" w:lineRule="exact"/>
              <w:rPr>
                <w:sz w:val="20"/>
                <w:szCs w:val="20"/>
                <w:color w:val="auto"/>
              </w:rPr>
            </w:pPr>
            <w:r>
              <w:rPr>
                <w:rFonts w:ascii="Arial" w:cs="Arial" w:eastAsia="Arial" w:hAnsi="Arial"/>
                <w:sz w:val="14"/>
                <w:szCs w:val="14"/>
                <w:color w:val="0000FF"/>
              </w:rPr>
              <w:t>4M</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4"/>
            <w:vMerge w:val="continue"/>
          </w:tcPr>
          <w:p>
            <w:pPr>
              <w:spacing w:after="0"/>
              <w:rPr>
                <w:sz w:val="5"/>
                <w:szCs w:val="5"/>
                <w:color w:val="auto"/>
              </w:rPr>
            </w:pPr>
          </w:p>
        </w:tc>
        <w:tc>
          <w:tcPr>
            <w:tcW w:w="5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563</w:t>
            </w:r>
            <w:r>
              <w:rPr>
                <w:rFonts w:ascii="Arial" w:cs="Arial" w:eastAsia="Arial" w:hAnsi="Arial"/>
                <w:sz w:val="22"/>
                <w:szCs w:val="22"/>
                <w:color w:val="008000"/>
                <w:vertAlign w:val="superscript"/>
              </w:rPr>
              <w:t>(2)</w:t>
            </w:r>
          </w:p>
        </w:tc>
        <w:tc>
          <w:tcPr>
            <w:tcW w:w="320" w:type="dxa"/>
            <w:vAlign w:val="bottom"/>
            <w:gridSpan w:val="2"/>
            <w:vMerge w:val="restart"/>
          </w:tcPr>
          <w:p>
            <w:pPr>
              <w:jc w:val="right"/>
              <w:ind w:right="119"/>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color w:val="0000FF"/>
                <w:w w:val="87"/>
              </w:rPr>
              <w:t>Common</w:t>
            </w: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563</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4"/>
            <w:vMerge w:val="restart"/>
          </w:tcPr>
          <w:p>
            <w:pPr>
              <w:ind w:left="200"/>
              <w:spacing w:after="0"/>
              <w:rPr>
                <w:sz w:val="20"/>
                <w:szCs w:val="20"/>
                <w:color w:val="auto"/>
              </w:rPr>
            </w:pPr>
            <w:r>
              <w:rPr>
                <w:rFonts w:ascii="Arial" w:cs="Arial" w:eastAsia="Arial" w:hAnsi="Arial"/>
                <w:sz w:val="14"/>
                <w:szCs w:val="14"/>
                <w:color w:val="0000FF"/>
              </w:rPr>
              <w:t>7,312</w:t>
            </w:r>
            <w:r>
              <w:rPr>
                <w:rFonts w:ascii="Arial" w:cs="Arial" w:eastAsia="Arial" w:hAnsi="Arial"/>
                <w:sz w:val="22"/>
                <w:szCs w:val="22"/>
                <w:color w:val="008000"/>
                <w:vertAlign w:val="superscript"/>
              </w:rPr>
              <w:t>(2)</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4"/>
            <w:vMerge w:val="restart"/>
          </w:tcPr>
          <w:p>
            <w:pPr>
              <w:spacing w:after="0" w:line="149" w:lineRule="exact"/>
              <w:rPr>
                <w:sz w:val="20"/>
                <w:szCs w:val="20"/>
                <w:color w:val="auto"/>
              </w:rPr>
            </w:pPr>
            <w:r>
              <w:rPr>
                <w:rFonts w:ascii="Arial" w:cs="Arial" w:eastAsia="Arial" w:hAnsi="Arial"/>
                <w:sz w:val="14"/>
                <w:szCs w:val="14"/>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11/17/2012</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center"/>
              <w:ind w:right="195"/>
              <w:spacing w:after="0" w:line="149" w:lineRule="exact"/>
              <w:rPr>
                <w:sz w:val="20"/>
                <w:szCs w:val="20"/>
                <w:color w:val="auto"/>
              </w:rPr>
            </w:pPr>
            <w:r>
              <w:rPr>
                <w:rFonts w:ascii="Arial" w:cs="Arial" w:eastAsia="Arial" w:hAnsi="Arial"/>
                <w:sz w:val="14"/>
                <w:szCs w:val="14"/>
                <w:color w:val="0000FF"/>
              </w:rPr>
              <w:t>4M</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4"/>
            <w:vMerge w:val="continue"/>
          </w:tcPr>
          <w:p>
            <w:pPr>
              <w:spacing w:after="0"/>
              <w:rPr>
                <w:sz w:val="5"/>
                <w:szCs w:val="5"/>
                <w:color w:val="auto"/>
              </w:rPr>
            </w:pPr>
          </w:p>
        </w:tc>
        <w:tc>
          <w:tcPr>
            <w:tcW w:w="5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-7910195</wp:posOffset>
            </wp:positionV>
            <wp:extent cx="7322820" cy="79667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22820" cy="796671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issued upon the vesting of restricted stock units.</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amounts included herein have been adjusted to reflect the reverse stock split of Active Power Inc.'s outstanding Common Stock at a reverse split ratio of five-for-one effective as of 5:00 p.m. EST on December 21,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common stock.</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With continued service, the restricted stock units, representing a right to receive a total of 9,000 shares, vest in a series of sixteen equal quarterly installments upon the completion of each quarter beginning in 5/17/2012. Vested shares are delivered to the reporting person as soon as practicable after vesting, but in each case within the period ending no later than the later of the 15th day of the 3rd month following the end of the (i) fiscal year or the (ii) calendar year, which in either case includes the vesting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0000FF"/>
                <w:w w:val="92"/>
              </w:rPr>
              <w:t>Lisa M. Brown</w:t>
            </w:r>
          </w:p>
        </w:tc>
        <w:tc>
          <w:tcPr>
            <w:tcW w:w="104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02/14/2013</w:t>
            </w:r>
          </w:p>
        </w:tc>
      </w:tr>
      <w:tr>
        <w:trPr>
          <w:trHeight w:val="20"/>
        </w:trPr>
        <w:tc>
          <w:tcPr>
            <w:tcW w:w="10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78009" TargetMode="External"/><Relationship Id="rId9"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2019-12-17T05:27:29Z</dcterms:created>
  <dcterms:modified xsi:type="dcterms:W3CDTF">2019-12-17T05:27:29Z</dcterms:modified>
</cp:coreProperties>
</file>