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par value $0.001</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August 1, 2009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1060" w:right="7259" w:firstLine="1"/>
        <w:spacing w:after="0" w:line="558" w:lineRule="auto"/>
        <w:tabs>
          <w:tab w:leader="none" w:pos="158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Stephen J. Clearman</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380" w:hanging="525"/>
        <w:spacing w:after="0" w:line="238" w:lineRule="auto"/>
        <w:tabs>
          <w:tab w:leader="none" w:pos="7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380" w:hanging="525"/>
        <w:spacing w:after="0" w:line="238" w:lineRule="auto"/>
        <w:tabs>
          <w:tab w:leader="none" w:pos="7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536"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234"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9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6,000,000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6,000,000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6,000,000</w:t>
      </w:r>
    </w:p>
    <w:p>
      <w:pPr>
        <w:spacing w:after="0" w:line="207" w:lineRule="exact"/>
        <w:rPr>
          <w:sz w:val="20"/>
          <w:szCs w:val="20"/>
          <w:color w:val="auto"/>
        </w:rPr>
      </w:pPr>
    </w:p>
    <w:p>
      <w:pPr>
        <w:ind w:left="540" w:right="325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3"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11" w:lineRule="exact"/>
        <w:rPr>
          <w:rFonts w:ascii="Courier New" w:cs="Courier New" w:eastAsia="Courier New" w:hAnsi="Courier New"/>
          <w:sz w:val="18"/>
          <w:szCs w:val="18"/>
          <w:color w:val="auto"/>
        </w:rPr>
      </w:pPr>
    </w:p>
    <w:p>
      <w:pPr>
        <w:ind w:left="540" w:right="51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Tushar Shah</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ind w:left="7380" w:hanging="525"/>
        <w:spacing w:after="0"/>
        <w:tabs>
          <w:tab w:leader="none" w:pos="73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w:t>
      </w:r>
    </w:p>
    <w:p>
      <w:pPr>
        <w:spacing w:after="0" w:line="21" w:lineRule="exact"/>
        <w:rPr>
          <w:rFonts w:ascii="Courier New" w:cs="Courier New" w:eastAsia="Courier New" w:hAnsi="Courier New"/>
          <w:sz w:val="16"/>
          <w:szCs w:val="16"/>
          <w:color w:val="auto"/>
        </w:rPr>
      </w:pPr>
    </w:p>
    <w:p>
      <w:pPr>
        <w:ind w:left="7380" w:hanging="525"/>
        <w:spacing w:after="0"/>
        <w:tabs>
          <w:tab w:leader="none" w:pos="73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536"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234"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6,000,000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6,000,000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6,000,000</w:t>
      </w:r>
    </w:p>
    <w:p>
      <w:pPr>
        <w:spacing w:after="0" w:line="11" w:lineRule="exact"/>
        <w:rPr>
          <w:rFonts w:ascii="Courier New" w:cs="Courier New" w:eastAsia="Courier New" w:hAnsi="Courier New"/>
          <w:sz w:val="18"/>
          <w:szCs w:val="18"/>
          <w:color w:val="auto"/>
        </w:rPr>
      </w:pPr>
    </w:p>
    <w:p>
      <w:pPr>
        <w:ind w:left="540" w:right="325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3"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11" w:lineRule="exact"/>
        <w:rPr>
          <w:rFonts w:ascii="Courier New" w:cs="Courier New" w:eastAsia="Courier New" w:hAnsi="Courier New"/>
          <w:sz w:val="18"/>
          <w:szCs w:val="18"/>
          <w:color w:val="auto"/>
        </w:rPr>
      </w:pPr>
    </w:p>
    <w:p>
      <w:pPr>
        <w:ind w:left="540" w:right="51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Kinderhook GP, LLC</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ind w:left="7380" w:hanging="525"/>
        <w:spacing w:after="0"/>
        <w:tabs>
          <w:tab w:leader="none" w:pos="73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[_]</w:t>
      </w:r>
    </w:p>
    <w:p>
      <w:pPr>
        <w:spacing w:after="0" w:line="21" w:lineRule="exact"/>
        <w:rPr>
          <w:rFonts w:ascii="Courier New" w:cs="Courier New" w:eastAsia="Courier New" w:hAnsi="Courier New"/>
          <w:sz w:val="16"/>
          <w:szCs w:val="16"/>
          <w:color w:val="auto"/>
        </w:rPr>
      </w:pPr>
    </w:p>
    <w:p>
      <w:pPr>
        <w:ind w:left="7380" w:hanging="525"/>
        <w:spacing w:after="0"/>
        <w:tabs>
          <w:tab w:leader="none" w:pos="73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6,000,000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6,000,000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6,000,000</w:t>
      </w:r>
    </w:p>
    <w:p>
      <w:pPr>
        <w:spacing w:after="0" w:line="11" w:lineRule="exact"/>
        <w:rPr>
          <w:rFonts w:ascii="Courier New" w:cs="Courier New" w:eastAsia="Courier New" w:hAnsi="Courier New"/>
          <w:sz w:val="18"/>
          <w:szCs w:val="18"/>
          <w:color w:val="auto"/>
        </w:rPr>
      </w:pPr>
    </w:p>
    <w:p>
      <w:pPr>
        <w:ind w:left="540" w:right="325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3"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11" w:lineRule="exact"/>
        <w:rPr>
          <w:rFonts w:ascii="Courier New" w:cs="Courier New" w:eastAsia="Courier New" w:hAnsi="Courier New"/>
          <w:sz w:val="18"/>
          <w:szCs w:val="18"/>
          <w:color w:val="auto"/>
        </w:rPr>
      </w:pPr>
    </w:p>
    <w:p>
      <w:pPr>
        <w:ind w:left="540" w:right="51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Kinderhook Partners, LP</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ind w:left="7380" w:hanging="525"/>
        <w:spacing w:after="0"/>
        <w:tabs>
          <w:tab w:leader="none" w:pos="73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[_]</w:t>
      </w:r>
    </w:p>
    <w:p>
      <w:pPr>
        <w:spacing w:after="0" w:line="21" w:lineRule="exact"/>
        <w:rPr>
          <w:rFonts w:ascii="Courier New" w:cs="Courier New" w:eastAsia="Courier New" w:hAnsi="Courier New"/>
          <w:sz w:val="16"/>
          <w:szCs w:val="16"/>
          <w:color w:val="auto"/>
        </w:rPr>
      </w:pPr>
    </w:p>
    <w:p>
      <w:pPr>
        <w:ind w:left="7380" w:hanging="525"/>
        <w:spacing w:after="0"/>
        <w:tabs>
          <w:tab w:leader="none" w:pos="73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6,000,000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6,000,000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6,000,000</w:t>
      </w:r>
    </w:p>
    <w:p>
      <w:pPr>
        <w:spacing w:after="0" w:line="11" w:lineRule="exact"/>
        <w:rPr>
          <w:rFonts w:ascii="Courier New" w:cs="Courier New" w:eastAsia="Courier New" w:hAnsi="Courier New"/>
          <w:sz w:val="18"/>
          <w:szCs w:val="18"/>
          <w:color w:val="auto"/>
        </w:rPr>
      </w:pPr>
    </w:p>
    <w:p>
      <w:pPr>
        <w:ind w:left="540" w:right="325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3"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11" w:lineRule="exact"/>
        <w:rPr>
          <w:rFonts w:ascii="Courier New" w:cs="Courier New" w:eastAsia="Courier New" w:hAnsi="Courier New"/>
          <w:sz w:val="18"/>
          <w:szCs w:val="18"/>
          <w:color w:val="auto"/>
        </w:rPr>
      </w:pPr>
    </w:p>
    <w:p>
      <w:pPr>
        <w:ind w:left="540" w:right="515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THIS SCHEDULE 13G IS BEGIN FILED AS AN AMENDMENT BY STEPHEN J. CLEARMAN, KINDERHOOK GP, LLC AND KINDERHOOK PARTNERS, LP. IT IS THE INITIAL SCHEDULE 13G BEING FILED BU TUSHAR SHAH.</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2128 W. Braker Lane, BK12</w:t>
      </w:r>
    </w:p>
    <w:p>
      <w:pPr>
        <w:ind w:left="1280"/>
        <w:spacing w:after="0" w:line="238" w:lineRule="auto"/>
        <w:rPr>
          <w:sz w:val="20"/>
          <w:szCs w:val="20"/>
          <w:color w:val="auto"/>
        </w:rPr>
      </w:pPr>
      <w:r>
        <w:rPr>
          <w:rFonts w:ascii="Courier New" w:cs="Courier New" w:eastAsia="Courier New" w:hAnsi="Courier New"/>
          <w:sz w:val="18"/>
          <w:szCs w:val="18"/>
          <w:color w:val="auto"/>
        </w:rPr>
        <w:t>Austin, TX 78758</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Stephen J. Clearman</w:t>
      </w:r>
    </w:p>
    <w:p>
      <w:pPr>
        <w:ind w:left="1280"/>
        <w:spacing w:after="0" w:line="238" w:lineRule="auto"/>
        <w:rPr>
          <w:sz w:val="20"/>
          <w:szCs w:val="20"/>
          <w:color w:val="auto"/>
        </w:rPr>
      </w:pPr>
      <w:r>
        <w:rPr>
          <w:rFonts w:ascii="Courier New" w:cs="Courier New" w:eastAsia="Courier New" w:hAnsi="Courier New"/>
          <w:sz w:val="18"/>
          <w:szCs w:val="18"/>
          <w:color w:val="auto"/>
        </w:rPr>
        <w:t>Tushar Shah</w:t>
      </w:r>
    </w:p>
    <w:p>
      <w:pPr>
        <w:ind w:left="1280"/>
        <w:spacing w:after="0"/>
        <w:rPr>
          <w:sz w:val="20"/>
          <w:szCs w:val="20"/>
          <w:color w:val="auto"/>
        </w:rPr>
      </w:pPr>
      <w:r>
        <w:rPr>
          <w:rFonts w:ascii="Courier New" w:cs="Courier New" w:eastAsia="Courier New" w:hAnsi="Courier New"/>
          <w:sz w:val="18"/>
          <w:szCs w:val="18"/>
          <w:color w:val="auto"/>
        </w:rPr>
        <w:t>Kinderhook GP, LLC</w:t>
      </w:r>
    </w:p>
    <w:p>
      <w:pPr>
        <w:ind w:left="1280"/>
        <w:spacing w:after="0" w:line="237" w:lineRule="auto"/>
        <w:rPr>
          <w:sz w:val="20"/>
          <w:szCs w:val="20"/>
          <w:color w:val="auto"/>
        </w:rPr>
      </w:pPr>
      <w:r>
        <w:rPr>
          <w:rFonts w:ascii="Courier New" w:cs="Courier New" w:eastAsia="Courier New" w:hAnsi="Courier New"/>
          <w:sz w:val="18"/>
          <w:szCs w:val="18"/>
          <w:color w:val="auto"/>
        </w:rPr>
        <w:t>Kinderhook Partners, LP</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 Executive Drive</w:t>
      </w:r>
    </w:p>
    <w:p>
      <w:pPr>
        <w:ind w:left="1280"/>
        <w:spacing w:after="0" w:line="238" w:lineRule="auto"/>
        <w:rPr>
          <w:sz w:val="20"/>
          <w:szCs w:val="20"/>
          <w:color w:val="auto"/>
        </w:rPr>
      </w:pPr>
      <w:r>
        <w:rPr>
          <w:rFonts w:ascii="Courier New" w:cs="Courier New" w:eastAsia="Courier New" w:hAnsi="Courier New"/>
          <w:sz w:val="18"/>
          <w:szCs w:val="18"/>
          <w:color w:val="auto"/>
        </w:rPr>
        <w:t>Suite 160</w:t>
      </w:r>
    </w:p>
    <w:p>
      <w:pPr>
        <w:ind w:left="1280"/>
        <w:spacing w:after="0"/>
        <w:rPr>
          <w:sz w:val="20"/>
          <w:szCs w:val="20"/>
          <w:color w:val="auto"/>
        </w:rPr>
      </w:pPr>
      <w:r>
        <w:rPr>
          <w:rFonts w:ascii="Courier New" w:cs="Courier New" w:eastAsia="Courier New" w:hAnsi="Courier New"/>
          <w:sz w:val="18"/>
          <w:szCs w:val="18"/>
          <w:color w:val="auto"/>
        </w:rPr>
        <w:t>Fort Lee, NJ 07024</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Stephen J. Clearman - United States of America</w:t>
      </w:r>
    </w:p>
    <w:p>
      <w:pPr>
        <w:ind w:left="1280"/>
        <w:spacing w:after="0" w:line="238" w:lineRule="auto"/>
        <w:rPr>
          <w:sz w:val="20"/>
          <w:szCs w:val="20"/>
          <w:color w:val="auto"/>
        </w:rPr>
      </w:pPr>
      <w:r>
        <w:rPr>
          <w:rFonts w:ascii="Courier New" w:cs="Courier New" w:eastAsia="Courier New" w:hAnsi="Courier New"/>
          <w:sz w:val="18"/>
          <w:szCs w:val="18"/>
          <w:color w:val="auto"/>
        </w:rPr>
        <w:t>Tushar Shah - United States of America</w:t>
      </w:r>
    </w:p>
    <w:p>
      <w:pPr>
        <w:ind w:left="1280"/>
        <w:spacing w:after="0"/>
        <w:rPr>
          <w:sz w:val="20"/>
          <w:szCs w:val="20"/>
          <w:color w:val="auto"/>
        </w:rPr>
      </w:pPr>
      <w:r>
        <w:rPr>
          <w:rFonts w:ascii="Courier New" w:cs="Courier New" w:eastAsia="Courier New" w:hAnsi="Courier New"/>
          <w:sz w:val="18"/>
          <w:szCs w:val="18"/>
          <w:color w:val="auto"/>
        </w:rPr>
        <w:t>Kinderhook GP, LLC - Delaware</w:t>
      </w:r>
    </w:p>
    <w:p>
      <w:pPr>
        <w:ind w:left="1280"/>
        <w:spacing w:after="0" w:line="237" w:lineRule="auto"/>
        <w:rPr>
          <w:sz w:val="20"/>
          <w:szCs w:val="20"/>
          <w:color w:val="auto"/>
        </w:rPr>
      </w:pPr>
      <w:r>
        <w:rPr>
          <w:rFonts w:ascii="Courier New" w:cs="Courier New" w:eastAsia="Courier New" w:hAnsi="Courier New"/>
          <w:sz w:val="18"/>
          <w:szCs w:val="18"/>
          <w:color w:val="auto"/>
        </w:rPr>
        <w:t>Kinderhook Partners, LP - Delaware</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par value $0.001</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419" w:hanging="945"/>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 (15 U.S.C. 78c).</w:t>
      </w:r>
    </w:p>
    <w:p>
      <w:pPr>
        <w:spacing w:after="0" w:line="208" w:lineRule="exact"/>
        <w:rPr>
          <w:rFonts w:ascii="Courier New" w:cs="Courier New" w:eastAsia="Courier New" w:hAnsi="Courier New"/>
          <w:sz w:val="18"/>
          <w:szCs w:val="18"/>
          <w:color w:val="auto"/>
        </w:rPr>
      </w:pPr>
    </w:p>
    <w:p>
      <w:pPr>
        <w:ind w:left="1480" w:right="2619" w:hanging="945"/>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 (15 U.S.C. 78c).</w:t>
      </w:r>
    </w:p>
    <w:p>
      <w:pPr>
        <w:spacing w:after="0" w:line="208" w:lineRule="exact"/>
        <w:rPr>
          <w:rFonts w:ascii="Courier New" w:cs="Courier New" w:eastAsia="Courier New" w:hAnsi="Courier New"/>
          <w:sz w:val="18"/>
          <w:szCs w:val="18"/>
          <w:color w:val="auto"/>
        </w:rPr>
      </w:pPr>
    </w:p>
    <w:p>
      <w:pPr>
        <w:ind w:left="1480" w:right="1999" w:hanging="945"/>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 (15 U.S.C. 78c).</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s.240.13d-1(b)(1)(ii)(E);</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w:t>
      </w:r>
    </w:p>
    <w:p>
      <w:pPr>
        <w:ind w:left="1480"/>
        <w:spacing w:after="0" w:line="238" w:lineRule="auto"/>
        <w:rPr>
          <w:sz w:val="20"/>
          <w:szCs w:val="20"/>
          <w:color w:val="auto"/>
        </w:rPr>
      </w:pPr>
      <w:r>
        <w:rPr>
          <w:rFonts w:ascii="Courier New" w:cs="Courier New" w:eastAsia="Courier New" w:hAnsi="Courier New"/>
          <w:sz w:val="18"/>
          <w:szCs w:val="18"/>
          <w:color w:val="auto"/>
        </w:rPr>
        <w:t>with s.240.13d-1(b)(1)(ii)(F);</w:t>
      </w:r>
    </w:p>
    <w:p>
      <w:pPr>
        <w:spacing w:after="0" w:line="207" w:lineRule="exact"/>
        <w:rPr>
          <w:sz w:val="20"/>
          <w:szCs w:val="20"/>
          <w:color w:val="auto"/>
        </w:rPr>
      </w:pPr>
    </w:p>
    <w:p>
      <w:pPr>
        <w:ind w:left="1480" w:right="2839" w:hanging="945"/>
        <w:spacing w:after="0" w:line="235" w:lineRule="auto"/>
        <w:tabs>
          <w:tab w:leader="none" w:pos="9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2939" w:hanging="945"/>
        <w:spacing w:after="0" w:line="235" w:lineRule="auto"/>
        <w:tabs>
          <w:tab w:leader="none" w:pos="9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U.S.C.1813);</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9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580" w:hanging="519"/>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J. Clearman - 6,000,000 Tushar Shah - 6,000,000 Kinderhook GP, LLC - 6,000,000 Kinderhook Partners, LP - 6,000,000</w:t>
      </w:r>
    </w:p>
    <w:p>
      <w:pPr>
        <w:spacing w:after="0" w:line="4"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Stephen J. Clearman - 9.0%</w:t>
      </w:r>
    </w:p>
    <w:p>
      <w:pPr>
        <w:ind w:left="1580"/>
        <w:spacing w:after="0" w:line="238" w:lineRule="auto"/>
        <w:rPr>
          <w:sz w:val="20"/>
          <w:szCs w:val="20"/>
          <w:color w:val="auto"/>
        </w:rPr>
      </w:pPr>
      <w:r>
        <w:rPr>
          <w:rFonts w:ascii="Courier New" w:cs="Courier New" w:eastAsia="Courier New" w:hAnsi="Courier New"/>
          <w:sz w:val="18"/>
          <w:szCs w:val="18"/>
          <w:color w:val="auto"/>
        </w:rPr>
        <w:t>Tushar Shah - 9.0%</w:t>
      </w:r>
    </w:p>
    <w:p>
      <w:pPr>
        <w:ind w:left="1580"/>
        <w:spacing w:after="0"/>
        <w:rPr>
          <w:sz w:val="20"/>
          <w:szCs w:val="20"/>
          <w:color w:val="auto"/>
        </w:rPr>
      </w:pPr>
      <w:r>
        <w:rPr>
          <w:rFonts w:ascii="Courier New" w:cs="Courier New" w:eastAsia="Courier New" w:hAnsi="Courier New"/>
          <w:sz w:val="18"/>
          <w:szCs w:val="18"/>
          <w:color w:val="auto"/>
        </w:rPr>
        <w:t>Kinderhook GP, LLC - 9.0%</w:t>
      </w:r>
    </w:p>
    <w:p>
      <w:pPr>
        <w:ind w:left="1580"/>
        <w:spacing w:after="0" w:line="237" w:lineRule="auto"/>
        <w:rPr>
          <w:sz w:val="20"/>
          <w:szCs w:val="20"/>
          <w:color w:val="auto"/>
        </w:rPr>
      </w:pPr>
      <w:r>
        <w:rPr>
          <w:rFonts w:ascii="Courier New" w:cs="Courier New" w:eastAsia="Courier New" w:hAnsi="Courier New"/>
          <w:sz w:val="18"/>
          <w:szCs w:val="18"/>
          <w:color w:val="auto"/>
        </w:rPr>
        <w:t>Kinderhook Partners, LP - 9.0%</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hanging="519"/>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2120" w:right="5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J. Clearman - 0 Tushar Shah - 0 Kinderhook GP, LLC - 0 Kinderhook Partners, LP - 0</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120" w:hanging="532"/>
        <w:spacing w:after="0"/>
        <w:tabs>
          <w:tab w:leader="none" w:pos="21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6" w:lineRule="exact"/>
        <w:rPr>
          <w:rFonts w:ascii="Courier New" w:cs="Courier New" w:eastAsia="Courier New" w:hAnsi="Courier New"/>
          <w:sz w:val="18"/>
          <w:szCs w:val="18"/>
          <w:color w:val="auto"/>
        </w:rPr>
      </w:pPr>
    </w:p>
    <w:p>
      <w:pPr>
        <w:ind w:left="2120" w:right="4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J. Clearman - 6,000,000 Tushar Shah - 6,000,000 Kinderhook GP, LLC - 6,000,000 Kinderhook Partners, LP - 6,000,000</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Stephen J. Clearman - 0</w:t>
      </w:r>
    </w:p>
    <w:p>
      <w:pPr>
        <w:ind w:left="2120"/>
        <w:spacing w:after="0" w:line="238" w:lineRule="auto"/>
        <w:rPr>
          <w:sz w:val="20"/>
          <w:szCs w:val="20"/>
          <w:color w:val="auto"/>
        </w:rPr>
      </w:pPr>
      <w:r>
        <w:rPr>
          <w:rFonts w:ascii="Courier New" w:cs="Courier New" w:eastAsia="Courier New" w:hAnsi="Courier New"/>
          <w:sz w:val="18"/>
          <w:szCs w:val="18"/>
          <w:color w:val="auto"/>
        </w:rPr>
        <w:t>Tushar Shah - 0 Kinderhook GP, LLC - 0</w:t>
      </w:r>
    </w:p>
    <w:p>
      <w:pPr>
        <w:sectPr>
          <w:pgSz w:w="11900" w:h="16838" w:orient="portrait"/>
          <w:cols w:equalWidth="0" w:num="1">
            <w:col w:w="10219"/>
          </w:cols>
          <w:pgMar w:left="240" w:top="919" w:right="1440" w:bottom="0" w:gutter="0" w:footer="0" w:header="0"/>
        </w:sectPr>
      </w:pPr>
    </w:p>
    <w:bookmarkStart w:id="7" w:name="page8"/>
    <w:bookmarkEnd w:id="7"/>
    <w:p>
      <w:pPr>
        <w:ind w:left="2120"/>
        <w:spacing w:after="0"/>
        <w:rPr>
          <w:sz w:val="20"/>
          <w:szCs w:val="20"/>
          <w:color w:val="auto"/>
        </w:rPr>
      </w:pPr>
      <w:r>
        <w:rPr>
          <w:rFonts w:ascii="Courier New" w:cs="Courier New" w:eastAsia="Courier New" w:hAnsi="Courier New"/>
          <w:sz w:val="18"/>
          <w:szCs w:val="18"/>
          <w:color w:val="auto"/>
        </w:rPr>
        <w:t>Kinderhook Partners, LP -0</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120" w:hanging="532"/>
        <w:spacing w:after="0"/>
        <w:tabs>
          <w:tab w:leader="none" w:pos="21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6" w:lineRule="exact"/>
        <w:rPr>
          <w:rFonts w:ascii="Courier New" w:cs="Courier New" w:eastAsia="Courier New" w:hAnsi="Courier New"/>
          <w:sz w:val="18"/>
          <w:szCs w:val="18"/>
          <w:color w:val="auto"/>
        </w:rPr>
      </w:pPr>
    </w:p>
    <w:p>
      <w:pPr>
        <w:ind w:left="2120" w:right="4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J. Clearman - 6,000,000 Tushar Shah - 6,000,000 Kinderhook GP, LLC - 6,000,000 Kinderhook Partners, LP - 6,000,000</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779"/>
        <w:spacing w:after="0" w:line="279"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w:t>
      </w:r>
    </w:p>
    <w:p>
      <w:pPr>
        <w:sectPr>
          <w:pgSz w:w="11900" w:h="16838" w:orient="portrait"/>
          <w:cols w:equalWidth="0" w:num="1">
            <w:col w:w="10219"/>
          </w:cols>
          <w:pgMar w:left="240" w:top="136" w:right="1440" w:bottom="0" w:gutter="0" w:footer="0" w:header="0"/>
        </w:sectPr>
      </w:pPr>
    </w:p>
    <w:bookmarkStart w:id="8" w:name="page9"/>
    <w:bookmarkEnd w:id="8"/>
    <w:p>
      <w:pPr>
        <w:ind w:left="500" w:right="1999"/>
        <w:spacing w:after="0" w:line="279" w:lineRule="auto"/>
        <w:rPr>
          <w:sz w:val="20"/>
          <w:szCs w:val="20"/>
          <w:color w:val="auto"/>
        </w:rPr>
      </w:pPr>
      <w:r>
        <w:rPr>
          <w:rFonts w:ascii="Courier New" w:cs="Courier New" w:eastAsia="Courier New" w:hAnsi="Courier New"/>
          <w:sz w:val="16"/>
          <w:szCs w:val="16"/>
          <w:color w:val="auto"/>
        </w:rPr>
        <w:t>or influencing the control of the issuer of the securities and were not acquired and are not held in connection with or as a participant in any transaction having such purpose or effect.</w:t>
      </w:r>
    </w:p>
    <w:p>
      <w:pPr>
        <w:sectPr>
          <w:pgSz w:w="11900" w:h="16838" w:orient="portrait"/>
          <w:cols w:equalWidth="0" w:num="1">
            <w:col w:w="9019"/>
          </w:cols>
          <w:pgMar w:left="1440" w:top="142" w:right="1440" w:bottom="1440" w:gutter="0" w:footer="0" w:header="0"/>
        </w:sectPr>
      </w:pPr>
    </w:p>
    <w:bookmarkStart w:id="9" w:name="page10"/>
    <w:bookmarkEnd w:id="9"/>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August 28, 2009</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KINDERHOOK PARTNERS, LP</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By: Kinderhook GP, LLC</w:t>
      </w:r>
    </w:p>
    <w:p>
      <w:pPr>
        <w:ind w:left="590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7"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By: /s/ Stephen J. Clearman</w:t>
      </w:r>
    </w:p>
    <w:p>
      <w:pPr>
        <w:spacing w:after="0" w:line="2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Stephen J. Clearman</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KINDERHOOK GP, LLC</w:t>
      </w:r>
    </w:p>
    <w:p>
      <w:pPr>
        <w:spacing w:after="0" w:line="207"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By: /s/ Stephen J. Clearman</w:t>
      </w:r>
    </w:p>
    <w:p>
      <w:pPr>
        <w:spacing w:after="0" w:line="2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Stephen J. Clearman</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Stephen J. Clearman</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Stephen J. Clearman</w:t>
      </w: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Tushar Shah</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Tushar Shah</w:t>
      </w:r>
    </w:p>
    <w:p>
      <w:pPr>
        <w:sectPr>
          <w:pgSz w:w="11900" w:h="16838" w:orient="portrait"/>
          <w:cols w:equalWidth="0" w:num="1">
            <w:col w:w="10219"/>
          </w:cols>
          <w:pgMar w:left="240" w:top="1122"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undersigned agree that this Schedule 13G dated August 28, 2009 relating to the Common Stock, par value $0.001 of Active Power, Inc. shall be filed on behalf of the undersigned.</w:t>
      </w: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KINDERHOOK PARTNERS, LP</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By: Kinderhook GP, LLC</w:t>
      </w:r>
    </w:p>
    <w:p>
      <w:pPr>
        <w:ind w:left="590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By: /s/ Stephen J. Clearman</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Stephen J. Clearman</w:t>
      </w:r>
    </w:p>
    <w:p>
      <w:pPr>
        <w:ind w:left="632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KINDERHOOK GP, LLC</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By: /s/ Stephen J. Clearman</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Stephen J. Clearman</w:t>
      </w:r>
    </w:p>
    <w:p>
      <w:pPr>
        <w:ind w:left="632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Stephen J. Clearman</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Stephen J. Clearman</w:t>
      </w: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Tushar Shah</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Tushar Shah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 21702 0001 1026210</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upperLetter"/>
      <w:start w:val="24"/>
    </w:lvl>
  </w:abstractNum>
  <w:abstractNum w:abstractNumId="5">
    <w:nsid w:val="1BEFD79F"/>
    <w:multiLevelType w:val="hybridMultilevel"/>
    <w:lvl w:ilvl="0">
      <w:lvlJc w:val="left"/>
      <w:lvlText w:val="%1."/>
      <w:numFmt w:val="decimal"/>
      <w:start w:val="1"/>
    </w:lvl>
    <w:lvl w:ilvl="1">
      <w:lvlJc w:val="left"/>
      <w:lvlText w:val="(%2)"/>
      <w:numFmt w:val="lowerLetter"/>
      <w:start w:val="1"/>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10"/>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decimal"/>
      <w:start w:val="1"/>
    </w:lvl>
    <w:lvl w:ilvl="1">
      <w:lvlJc w:val="left"/>
      <w:lvlText w:val="(%2)"/>
      <w:numFmt w:val="lowerLetter"/>
      <w:start w:val="1"/>
    </w:lvl>
  </w:abstractNum>
  <w:abstractNum w:abstractNumId="10">
    <w:nsid w:val="519B500D"/>
    <w:multiLevelType w:val="hybridMultilevel"/>
    <w:lvl w:ilvl="0">
      <w:lvlJc w:val="left"/>
      <w:lvlText w:val="%1."/>
      <w:numFmt w:val="decimal"/>
      <w:start w:val="5"/>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
    </w:lvl>
    <w:lvl w:ilvl="1">
      <w:lvlJc w:val="left"/>
      <w:lvlText w:val="(%2)"/>
      <w:numFmt w:val="lowerLetter"/>
      <w:start w:val="1"/>
    </w:lvl>
  </w:abstractNum>
  <w:abstractNum w:abstractNumId="13">
    <w:nsid w:val="7C83E458"/>
    <w:multiLevelType w:val="hybridMultilevel"/>
    <w:lvl w:ilvl="0">
      <w:lvlJc w:val="left"/>
      <w:lvlText w:val="%1."/>
      <w:numFmt w:val="decimal"/>
      <w:start w:val="5"/>
    </w:lvl>
  </w:abstractNum>
  <w:abstractNum w:abstractNumId="14">
    <w:nsid w:val="257130A3"/>
    <w:multiLevelType w:val="hybridMultilevel"/>
    <w:lvl w:ilvl="0">
      <w:lvlJc w:val="left"/>
      <w:lvlText w:val="%1."/>
      <w:numFmt w:val="decimal"/>
      <w:start w:val="11"/>
    </w:lvl>
  </w:abstractNum>
  <w:abstractNum w:abstractNumId="15">
    <w:nsid w:val="62BBD95A"/>
    <w:multiLevelType w:val="hybridMultilevel"/>
    <w:lvl w:ilvl="0">
      <w:lvlJc w:val="left"/>
      <w:lvlText w:val="%1."/>
      <w:numFmt w:val="decimal"/>
      <w:start w:val="1"/>
    </w:lvl>
    <w:lvl w:ilvl="1">
      <w:lvlJc w:val="left"/>
      <w:lvlText w:val="(%2)"/>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1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7"/>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3"/>
    </w:lvl>
    <w:lvl w:ilvl="1">
      <w:lvlJc w:val="left"/>
      <w:lvlText w:val="(%2)"/>
      <w:numFmt w:val="lowerRoman"/>
      <w:start w:val="1"/>
    </w:lvl>
  </w:abstractNum>
  <w:abstractNum w:abstractNumId="22">
    <w:nsid w:val="6763845E"/>
    <w:multiLevelType w:val="hybridMultilevel"/>
    <w:lvl w:ilvl="0">
      <w:lvlJc w:val="left"/>
      <w:lvlText w:val="(%1)"/>
      <w:numFmt w:val="lowerRoman"/>
      <w:start w:val="2"/>
    </w:lvl>
  </w:abstractNum>
  <w:abstractNum w:abstractNumId="23">
    <w:nsid w:val="75A2A8D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2019-12-10T15:57:01Z</dcterms:created>
  <dcterms:modified xsi:type="dcterms:W3CDTF">2019-12-10T15:57:01Z</dcterms:modified>
</cp:coreProperties>
</file>