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P10,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5"/>
                <w:szCs w:val="5"/>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9"/>
                <w:szCs w:val="9"/>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6"/>
                <w:szCs w:val="16"/>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2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11/06/2024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See Remarks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gridSpan w:val="3"/>
          </w:tcPr>
          <w:p>
            <w:pPr>
              <w:spacing w:after="0"/>
              <w:rPr>
                <w:sz w:val="14"/>
                <w:szCs w:val="14"/>
                <w:color w:val="auto"/>
              </w:rPr>
            </w:pPr>
          </w:p>
        </w:tc>
        <w:tc>
          <w:tcPr>
            <w:tcW w:w="2600" w:type="dxa"/>
            <w:vAlign w:val="bottom"/>
            <w:tcBorders>
              <w:bottom w:val="single" w:sz="8" w:color="2C2C2C"/>
            </w:tcBorders>
            <w:gridSpan w:val="6"/>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8"/>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gridSpan w:val="1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gridSpan w:val="13"/>
            <w:vMerge w:val="continue"/>
          </w:tcPr>
          <w:p>
            <w:pPr>
              <w:spacing w:after="0"/>
              <w:rPr>
                <w:sz w:val="12"/>
                <w:szCs w:val="12"/>
                <w:color w:val="auto"/>
              </w:rPr>
            </w:pPr>
          </w:p>
        </w:tc>
        <w:tc>
          <w:tcPr>
            <w:tcW w:w="334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gridSpan w:val="8"/>
          </w:tcPr>
          <w:p>
            <w:pPr>
              <w:ind w:left="20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3"/>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18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gridSpan w:val="8"/>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gridSpan w:val="2"/>
            <w:vMerge w:val="continue"/>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(D)</w:t>
            </w:r>
          </w:p>
        </w:tc>
        <w:tc>
          <w:tcPr>
            <w:tcW w:w="4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11/06/2024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460" w:type="dxa"/>
            <w:vAlign w:val="bottom"/>
          </w:tcPr>
          <w:p>
            <w:pPr>
              <w:spacing w:after="0"/>
              <w:rPr>
                <w:sz w:val="21"/>
                <w:szCs w:val="21"/>
                <w:color w:val="auto"/>
              </w:rPr>
            </w:pPr>
          </w:p>
        </w:tc>
        <w:tc>
          <w:tcPr>
            <w:tcW w:w="80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25,733</w:t>
            </w:r>
          </w:p>
        </w:tc>
        <w:tc>
          <w:tcPr>
            <w:tcW w:w="16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5"/>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11.5405</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2,474,267</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60" w:type="dxa"/>
            <w:vAlign w:val="bottom"/>
            <w:gridSpan w:val="5"/>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11/08/2024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460" w:type="dxa"/>
            <w:vAlign w:val="bottom"/>
          </w:tcPr>
          <w:p>
            <w:pPr>
              <w:spacing w:after="0"/>
              <w:rPr>
                <w:sz w:val="21"/>
                <w:szCs w:val="21"/>
                <w:color w:val="auto"/>
              </w:rPr>
            </w:pPr>
          </w:p>
        </w:tc>
        <w:tc>
          <w:tcPr>
            <w:tcW w:w="80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366,454</w:t>
            </w:r>
          </w:p>
        </w:tc>
        <w:tc>
          <w:tcPr>
            <w:tcW w:w="16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5"/>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11.6913</w:t>
            </w:r>
            <w:r>
              <w:rPr>
                <w:rFonts w:ascii="Times New Roman" w:cs="Times New Roman" w:eastAsia="Times New Roman" w:hAnsi="Times New Roman"/>
                <w:sz w:val="22"/>
                <w:szCs w:val="22"/>
                <w:color w:val="008000"/>
                <w:vertAlign w:val="superscript"/>
              </w:rPr>
              <w:t>(6)</w:t>
            </w:r>
          </w:p>
        </w:tc>
        <w:tc>
          <w:tcPr>
            <w:tcW w:w="118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2,107,813</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60" w:type="dxa"/>
            <w:vAlign w:val="bottom"/>
            <w:gridSpan w:val="5"/>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339,028</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(7)</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544,371</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(8)</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3"/>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Alpert Robert H</w:t>
              </w:r>
            </w:hyperlink>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DALLAS</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75205</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Webb C Clark</w:t>
              </w:r>
            </w:hyperlink>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892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68922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COVENANT RHA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CCW/LAW Holdings,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RHA Investments,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and a director of the Issuer; (v) RHA Investments, Inc. ("RHA Investments"), in its capacity as general partner of RHA Partners; and (vi) Mr. Alpert, individually and in his capacity as President and sole shareholder of RHA Investments, and in his capacity as a director of the Issuer (collectively, the "Reporting Persons").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210/P10 on December 10, 2023.</w:t>
      </w:r>
    </w:p>
    <w:p>
      <w:pPr>
        <w:spacing w:after="0" w:line="50"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$11.50 to $11.60,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$11.50 to $11.90,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w:t>
      </w: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/s/C. Clark Webb,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7"/>
          <w:szCs w:val="17"/>
          <w:color w:val="0000FF"/>
        </w:rPr>
        <w:t>11/08/2024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42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300" w:right="61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5" Type="http://schemas.openxmlformats.org/officeDocument/2006/relationships/hyperlink" Target="http://www.sec.gov/cgi-bin/browse-edgar?action=getcompany&amp;CIK=0001694574" TargetMode="External"/><Relationship Id="rId17" Type="http://schemas.openxmlformats.org/officeDocument/2006/relationships/hyperlink" Target="http://www.sec.gov/cgi-bin/browse-edgar?action=getcompany&amp;CIK=0001694507" TargetMode="External"/><Relationship Id="rId19" Type="http://schemas.openxmlformats.org/officeDocument/2006/relationships/hyperlink" Target="http://www.sec.gov/cgi-bin/browse-edgar?action=getcompany&amp;CIK=0001274195" TargetMode="External"/><Relationship Id="rId20" Type="http://schemas.openxmlformats.org/officeDocument/2006/relationships/hyperlink" Target="http://www.sec.gov/cgi-bin/browse-edgar?action=getcompany&amp;CIK=0001694778" TargetMode="External"/><Relationship Id="rId21"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2024-11-08T20:49:30Z</dcterms:created>
  <dcterms:modified xsi:type="dcterms:W3CDTF">2024-11-08T20:49:30Z</dcterms:modified>
</cp:coreProperties>
</file>