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Charles K. Huebner Trust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1600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P10,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7.95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51,799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purchased by Charles K. Huebner individually (not through trust).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the shares, which were sold in multiple transactions at prices that ranged from $7.92 to $7.95. Upon request of the SEC staff, the issuer or a security holder of the issuer, the reporting person will provide information regarding the number of shares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to be a member of a Section 13(d) group that collectively owns more than 10% of the Issuer's Common Stock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/s/Amanda Coussens,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74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Reporting Persons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09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71324" TargetMode="External"/><Relationship Id="rId13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2024-06-17T17:20:07Z</dcterms:created>
  <dcterms:modified xsi:type="dcterms:W3CDTF">2024-06-17T17:20:07Z</dcterms:modified>
</cp:coreProperties>
</file>