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191135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203835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Report (Date of earliest event reported)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June 29,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187325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Active Power, Inc.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180340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01" w:right="63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2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000-30939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74-2961657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3000" w:space="720"/>
            <w:col w:w="1840"/>
          </w:cols>
          <w:pgMar w:left="240" w:top="301" w:right="63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340" w:space="720"/>
            <w:col w:w="3280" w:space="720"/>
            <w:col w:w="1960"/>
          </w:cols>
          <w:pgMar w:left="240" w:top="301" w:right="639" w:bottom="1440" w:gutter="0" w:footer="0" w:header="0"/>
          <w:type w:val="continuous"/>
        </w:sect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2128 W. Braker Lane, BK12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Austin, Texas 78758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 of principal executive offices, including zip code)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(512) 836-6464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187960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01" w:right="63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1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62230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240" w:top="301" w:right="639" w:bottom="1440" w:gutter="0" w:footer="0" w:header="0"/>
          <w:type w:val="continuous"/>
        </w:sectPr>
      </w:pPr>
    </w:p>
    <w:bookmarkStart w:id="1" w:name="page2"/>
    <w:bookmarkEnd w:id="1"/>
    <w:p>
      <w:pPr>
        <w:ind w:left="1040" w:right="120" w:hanging="1025"/>
        <w:spacing w:after="0" w:line="275" w:lineRule="auto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5.02.</w:t>
        <w:tab/>
        <w:t>Departure of Directors or Certain Officers; Election of Directors; Appointment of Certain Officers; Compensatory Arrangements of Certain Officers.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firstLine="456"/>
        <w:spacing w:after="0" w:line="31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June 29, 2009, the employment relationship between Active Power, Inc. (the "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Company</w:t>
      </w:r>
      <w:r>
        <w:rPr>
          <w:rFonts w:ascii="Arial" w:cs="Arial" w:eastAsia="Arial" w:hAnsi="Arial"/>
          <w:sz w:val="16"/>
          <w:szCs w:val="16"/>
          <w:color w:val="auto"/>
        </w:rPr>
        <w:t>") and James M. Murphy, the Company's Vice President of Sales for the EMEA and Asia Pacific regions, was terminated, effective July 31, 2009. The Company has extended an offer to a potential replacement. In the meantime, the Company's existing EMEA and Asia Pacific sales management will report directly to the Company's Chief Executive Officer.</w:t>
      </w:r>
    </w:p>
    <w:p>
      <w:pPr>
        <w:sectPr>
          <w:pgSz w:w="11900" w:h="16838" w:orient="portrait"/>
          <w:cols w:equalWidth="0" w:num="1">
            <w:col w:w="11060"/>
          </w:cols>
          <w:pgMar w:left="240" w:top="274" w:right="59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ACTIVE POWER,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80" w:val="left"/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July 6, 2009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/s/ John K. Penver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10795</wp:posOffset>
            </wp:positionV>
            <wp:extent cx="340487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John K. Penver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2019-12-10T16:15:12Z</dcterms:created>
  <dcterms:modified xsi:type="dcterms:W3CDTF">2019-12-10T16:15:12Z</dcterms:modified>
</cp:coreProperties>
</file>