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Barnes Travis H.</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2699 HOWELL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06/13/2025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19,744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66,834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awarded a total of 19,744 shares of restricted stock, all of which will vest on the first anniversary of the grant date, provided that the reporting person remains in continuous service with the Issuer through such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Travis H. 06/17/2025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948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2025-06-17T19:15:16Z</dcterms:created>
  <dcterms:modified xsi:type="dcterms:W3CDTF">2025-06-17T19:15:16Z</dcterms:modified>
</cp:coreProperties>
</file>