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560" w:type="dxa"/>
            <w:vAlign w:val="bottom"/>
            <w:gridSpan w:val="8"/>
          </w:tcPr>
          <w:p>
            <w:pPr>
              <w:spacing w:after="0"/>
              <w:rPr>
                <w:sz w:val="20"/>
                <w:szCs w:val="20"/>
                <w:color w:val="auto"/>
              </w:rPr>
            </w:pPr>
            <w:r>
              <w:rPr>
                <w:rFonts w:ascii="Arial" w:cs="Arial" w:eastAsia="Arial" w:hAnsi="Arial"/>
                <w:sz w:val="22"/>
                <w:szCs w:val="22"/>
                <w:color w:val="auto"/>
              </w:rPr>
              <w:t>SEC Form 5</w:t>
            </w: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Arial" w:cs="Arial" w:eastAsia="Arial" w:hAnsi="Arial"/>
                <w:sz w:val="24"/>
                <w:szCs w:val="24"/>
                <w:b w:val="1"/>
                <w:bCs w:val="1"/>
                <w:color w:val="auto"/>
              </w:rPr>
              <w:t>FORM 5</w:t>
            </w:r>
          </w:p>
        </w:tc>
        <w:tc>
          <w:tcPr>
            <w:tcW w:w="6420" w:type="dxa"/>
            <w:vAlign w:val="bottom"/>
            <w:gridSpan w:val="21"/>
          </w:tcPr>
          <w:p>
            <w:pPr>
              <w:jc w:val="center"/>
              <w:ind w:right="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16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6"/>
            <w:vMerge w:val="restart"/>
          </w:tcPr>
          <w:p>
            <w:pPr>
              <w:jc w:val="center"/>
              <w:ind w:right="242"/>
              <w:spacing w:after="0" w:line="143" w:lineRule="exact"/>
              <w:rPr>
                <w:sz w:val="20"/>
                <w:szCs w:val="20"/>
                <w:color w:val="auto"/>
              </w:rPr>
            </w:pPr>
            <w:r>
              <w:rPr>
                <w:rFonts w:ascii="Arial" w:cs="Arial" w:eastAsia="Arial" w:hAnsi="Arial"/>
                <w:sz w:val="14"/>
                <w:szCs w:val="14"/>
                <w:color w:val="auto"/>
                <w:w w:val="95"/>
              </w:rPr>
              <w:t>Washington, D.C. 20549</w:t>
            </w: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360" w:type="dxa"/>
            <w:vAlign w:val="bottom"/>
            <w:gridSpan w:val="4"/>
            <w:vMerge w:val="restart"/>
          </w:tcPr>
          <w:p>
            <w:pPr>
              <w:ind w:left="10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6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20" w:type="dxa"/>
            <w:vAlign w:val="bottom"/>
            <w:gridSpan w:val="9"/>
            <w:vMerge w:val="restart"/>
          </w:tcPr>
          <w:p>
            <w:pPr>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60" w:type="dxa"/>
            <w:vAlign w:val="bottom"/>
            <w:gridSpan w:val="4"/>
            <w:vMerge w:val="restart"/>
          </w:tcPr>
          <w:p>
            <w:pPr>
              <w:ind w:left="100"/>
              <w:spacing w:after="0" w:line="103" w:lineRule="exact"/>
              <w:rPr>
                <w:sz w:val="20"/>
                <w:szCs w:val="20"/>
                <w:color w:val="auto"/>
              </w:rPr>
            </w:pPr>
            <w:r>
              <w:rPr>
                <w:rFonts w:ascii="Arial" w:cs="Arial" w:eastAsia="Arial" w:hAnsi="Arial"/>
                <w:sz w:val="11"/>
                <w:szCs w:val="11"/>
                <w:color w:val="auto"/>
              </w:rPr>
              <w:t>Section 16. Form 4 or Form 5</w:t>
            </w:r>
          </w:p>
        </w:tc>
        <w:tc>
          <w:tcPr>
            <w:tcW w:w="6420" w:type="dxa"/>
            <w:vAlign w:val="bottom"/>
            <w:gridSpan w:val="21"/>
            <w:vMerge w:val="restart"/>
          </w:tcPr>
          <w:p>
            <w:pPr>
              <w:jc w:val="center"/>
              <w:ind w:right="9"/>
              <w:spacing w:after="0" w:line="225"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30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5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360" w:type="dxa"/>
            <w:vAlign w:val="bottom"/>
            <w:gridSpan w:val="4"/>
            <w:vMerge w:val="continue"/>
          </w:tcPr>
          <w:p>
            <w:pPr>
              <w:spacing w:after="0"/>
              <w:rPr>
                <w:sz w:val="5"/>
                <w:szCs w:val="5"/>
                <w:color w:val="auto"/>
              </w:rPr>
            </w:pPr>
          </w:p>
        </w:tc>
        <w:tc>
          <w:tcPr>
            <w:tcW w:w="6420" w:type="dxa"/>
            <w:vAlign w:val="bottom"/>
            <w:gridSpan w:val="21"/>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4"/>
            <w:vMerge w:val="restart"/>
          </w:tcPr>
          <w:p>
            <w:pPr>
              <w:ind w:left="100"/>
              <w:spacing w:after="0"/>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6420" w:type="dxa"/>
            <w:vAlign w:val="bottom"/>
            <w:gridSpan w:val="21"/>
            <w:vMerge w:val="continue"/>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360" w:type="dxa"/>
            <w:vAlign w:val="bottom"/>
            <w:gridSpan w:val="4"/>
            <w:vMerge w:val="continue"/>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Arial" w:cs="Arial" w:eastAsia="Arial" w:hAnsi="Arial"/>
                <w:sz w:val="12"/>
                <w:szCs w:val="12"/>
                <w:color w:val="auto"/>
              </w:rPr>
              <w:t>Instruction 1(b).</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gridSpan w:val="6"/>
            <w:vMerge w:val="restart"/>
          </w:tcPr>
          <w:p>
            <w:pPr>
              <w:jc w:val="center"/>
              <w:ind w:right="242"/>
              <w:spacing w:after="0"/>
              <w:rPr>
                <w:sz w:val="20"/>
                <w:szCs w:val="20"/>
                <w:color w:val="auto"/>
              </w:rPr>
            </w:pPr>
            <w:r>
              <w:rPr>
                <w:rFonts w:ascii="Arial" w:cs="Arial" w:eastAsia="Arial" w:hAnsi="Arial"/>
                <w:sz w:val="22"/>
                <w:szCs w:val="22"/>
                <w:b w:val="1"/>
                <w:bCs w:val="1"/>
                <w:color w:val="auto"/>
                <w:w w:val="98"/>
              </w:rPr>
              <w:t>OWNERSHIP</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gridSpan w:val="4"/>
          </w:tcPr>
          <w:p>
            <w:pPr>
              <w:ind w:left="60"/>
              <w:spacing w:after="0"/>
              <w:rPr>
                <w:sz w:val="20"/>
                <w:szCs w:val="20"/>
                <w:color w:val="auto"/>
              </w:rPr>
            </w:pPr>
            <w:r>
              <w:rPr>
                <w:rFonts w:ascii="Arial" w:cs="Arial" w:eastAsia="Arial" w:hAnsi="Arial"/>
                <w:sz w:val="12"/>
                <w:szCs w:val="12"/>
                <w:color w:val="auto"/>
              </w:rPr>
              <w:t>Estimated average burden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4"/>
            <w:vMerge w:val="restart"/>
          </w:tcPr>
          <w:p>
            <w:pPr>
              <w:ind w:left="10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6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3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360" w:type="dxa"/>
            <w:vAlign w:val="bottom"/>
            <w:gridSpan w:val="4"/>
            <w:vMerge w:val="continue"/>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80" w:type="dxa"/>
            <w:vAlign w:val="bottom"/>
            <w:gridSpan w:val="18"/>
            <w:vMerge w:val="restart"/>
          </w:tcPr>
          <w:p>
            <w:pPr>
              <w:jc w:val="center"/>
              <w:ind w:left="583"/>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80" w:type="dxa"/>
            <w:vAlign w:val="bottom"/>
            <w:gridSpan w:val="18"/>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gridSpan w:val="7"/>
            <w:vMerge w:val="restart"/>
          </w:tcPr>
          <w:p>
            <w:pPr>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2"/>
                <w:szCs w:val="12"/>
                <w:color w:val="000000"/>
              </w:rPr>
              <w:t>Form 4 Transactions Reported.</w:t>
            </w:r>
          </w:p>
        </w:tc>
        <w:tc>
          <w:tcPr>
            <w:tcW w:w="5680" w:type="dxa"/>
            <w:vAlign w:val="bottom"/>
            <w:gridSpan w:val="18"/>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gridSpan w:val="7"/>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20" w:type="dxa"/>
            <w:vAlign w:val="bottom"/>
            <w:gridSpan w:val="11"/>
          </w:tcPr>
          <w:p>
            <w:pPr>
              <w:jc w:val="center"/>
              <w:spacing w:after="0" w:line="102" w:lineRule="exact"/>
              <w:rPr>
                <w:sz w:val="20"/>
                <w:szCs w:val="20"/>
                <w:color w:val="auto"/>
              </w:rPr>
            </w:pPr>
            <w:r>
              <w:rPr>
                <w:rFonts w:ascii="Arial" w:cs="Arial" w:eastAsia="Arial" w:hAnsi="Arial"/>
                <w:sz w:val="11"/>
                <w:szCs w:val="11"/>
                <w:color w:val="auto"/>
              </w:rPr>
              <w:t>or Section 30(h) of the Investment Company Act of 1940</w:t>
            </w: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808080"/>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top w:val="single" w:sz="8" w:color="2C2C2C"/>
              <w:bottom w:val="single" w:sz="8" w:color="2C2C2C"/>
            </w:tcBorders>
          </w:tcPr>
          <w:p>
            <w:pPr>
              <w:spacing w:after="0"/>
              <w:rPr>
                <w:sz w:val="6"/>
                <w:szCs w:val="6"/>
                <w:color w:val="auto"/>
              </w:rPr>
            </w:pPr>
          </w:p>
        </w:tc>
        <w:tc>
          <w:tcPr>
            <w:tcW w:w="40" w:type="dxa"/>
            <w:vAlign w:val="bottom"/>
            <w:tcBorders>
              <w:top w:val="single" w:sz="8" w:color="2C2C2C"/>
              <w:bottom w:val="single" w:sz="8" w:color="2C2C2C"/>
            </w:tcBorders>
          </w:tcPr>
          <w:p>
            <w:pPr>
              <w:spacing w:after="0"/>
              <w:rPr>
                <w:sz w:val="6"/>
                <w:szCs w:val="6"/>
                <w:color w:val="auto"/>
              </w:rPr>
            </w:pPr>
          </w:p>
        </w:tc>
        <w:tc>
          <w:tcPr>
            <w:tcW w:w="160" w:type="dxa"/>
            <w:vAlign w:val="bottom"/>
            <w:tcBorders>
              <w:top w:val="single" w:sz="8" w:color="2C2C2C"/>
              <w:bottom w:val="single" w:sz="8" w:color="2C2C2C"/>
            </w:tcBorders>
            <w:gridSpan w:val="2"/>
          </w:tcPr>
          <w:p>
            <w:pPr>
              <w:spacing w:after="0"/>
              <w:rPr>
                <w:sz w:val="6"/>
                <w:szCs w:val="6"/>
                <w:color w:val="auto"/>
              </w:rPr>
            </w:pPr>
          </w:p>
        </w:tc>
        <w:tc>
          <w:tcPr>
            <w:tcW w:w="2080" w:type="dxa"/>
            <w:vAlign w:val="bottom"/>
            <w:tcBorders>
              <w:bottom w:val="single" w:sz="8" w:color="2C2C2C"/>
            </w:tcBorders>
            <w:gridSpan w:val="3"/>
          </w:tcPr>
          <w:p>
            <w:pPr>
              <w:spacing w:after="0"/>
              <w:rPr>
                <w:sz w:val="6"/>
                <w:szCs w:val="6"/>
                <w:color w:val="auto"/>
              </w:rPr>
            </w:pPr>
          </w:p>
        </w:tc>
        <w:tc>
          <w:tcPr>
            <w:tcW w:w="150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gridSpan w:val="5"/>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3040" w:type="dxa"/>
            <w:vAlign w:val="bottom"/>
            <w:tcBorders>
              <w:bottom w:val="single" w:sz="8" w:color="2C2C2C"/>
            </w:tcBorders>
            <w:gridSpan w:val="11"/>
          </w:tcPr>
          <w:p>
            <w:pPr>
              <w:spacing w:after="0"/>
              <w:rPr>
                <w:sz w:val="6"/>
                <w:szCs w:val="6"/>
                <w:color w:val="auto"/>
              </w:rPr>
            </w:pPr>
          </w:p>
        </w:tc>
        <w:tc>
          <w:tcPr>
            <w:tcW w:w="100" w:type="dxa"/>
            <w:vAlign w:val="bottom"/>
            <w:tcBorders>
              <w:bottom w:val="single" w:sz="8" w:color="808080"/>
            </w:tcBorders>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gridSpan w:val="8"/>
          </w:tcPr>
          <w:p>
            <w:pPr>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8"/>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1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240" w:type="dxa"/>
            <w:vAlign w:val="bottom"/>
            <w:gridSpan w:val="5"/>
            <w:vMerge w:val="restart"/>
          </w:tcPr>
          <w:p>
            <w:pPr>
              <w:spacing w:after="0" w:line="250" w:lineRule="exact"/>
              <w:rPr>
                <w:rFonts w:ascii="Arial" w:cs="Arial" w:eastAsia="Arial" w:hAnsi="Arial"/>
                <w:sz w:val="22"/>
                <w:szCs w:val="22"/>
                <w:color w:val="0000EE"/>
                <w:w w:val="87"/>
              </w:rPr>
            </w:pPr>
            <w:hyperlink r:id="rId8">
              <w:r>
                <w:rPr>
                  <w:rFonts w:ascii="Arial" w:cs="Arial" w:eastAsia="Arial" w:hAnsi="Arial"/>
                  <w:sz w:val="22"/>
                  <w:szCs w:val="22"/>
                  <w:color w:val="0000EE"/>
                  <w:w w:val="87"/>
                </w:rPr>
                <w:t>Schrader-Hausmann Uwe</w:t>
              </w:r>
            </w:hyperlink>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8"/>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20" w:type="dxa"/>
            <w:vAlign w:val="bottom"/>
            <w:gridSpan w:val="8"/>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20" w:type="dxa"/>
            <w:vAlign w:val="bottom"/>
            <w:gridSpan w:val="8"/>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40" w:type="dxa"/>
            <w:vAlign w:val="bottom"/>
            <w:gridSpan w:val="5"/>
            <w:vMerge w:val="continue"/>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1620" w:type="dxa"/>
            <w:vAlign w:val="bottom"/>
            <w:gridSpan w:val="8"/>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tcBorders>
              <w:bottom w:val="single" w:sz="8" w:color="0000EE"/>
            </w:tcBorders>
            <w:gridSpan w:val="5"/>
            <w:vMerge w:val="continue"/>
          </w:tcPr>
          <w:p>
            <w:pPr>
              <w:spacing w:after="0"/>
              <w:rPr>
                <w:sz w:val="5"/>
                <w:szCs w:val="5"/>
                <w:color w:val="auto"/>
              </w:rPr>
            </w:pPr>
          </w:p>
        </w:tc>
        <w:tc>
          <w:tcPr>
            <w:tcW w:w="28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16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40" w:type="dxa"/>
            <w:vAlign w:val="bottom"/>
            <w:gridSpan w:val="5"/>
          </w:tcPr>
          <w:p>
            <w:pPr>
              <w:spacing w:after="0"/>
              <w:rPr>
                <w:sz w:val="4"/>
                <w:szCs w:val="4"/>
                <w:color w:val="auto"/>
              </w:rPr>
            </w:pPr>
          </w:p>
        </w:tc>
        <w:tc>
          <w:tcPr>
            <w:tcW w:w="28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gridSpan w:val="4"/>
            <w:vMerge w:val="restart"/>
          </w:tcPr>
          <w:p>
            <w:pPr>
              <w:ind w:left="280"/>
              <w:spacing w:after="0"/>
              <w:rPr>
                <w:sz w:val="20"/>
                <w:szCs w:val="20"/>
                <w:color w:val="auto"/>
              </w:rPr>
            </w:pPr>
            <w:r>
              <w:rPr>
                <w:rFonts w:ascii="Arial" w:cs="Arial" w:eastAsia="Arial" w:hAnsi="Arial"/>
                <w:sz w:val="18"/>
                <w:szCs w:val="18"/>
                <w:color w:val="0000FF"/>
                <w:w w:val="99"/>
              </w:rPr>
              <w:t>X</w:t>
            </w:r>
          </w:p>
        </w:tc>
        <w:tc>
          <w:tcPr>
            <w:tcW w:w="1200" w:type="dxa"/>
            <w:vAlign w:val="bottom"/>
            <w:gridSpan w:val="4"/>
            <w:vMerge w:val="restart"/>
          </w:tcPr>
          <w:p>
            <w:pPr>
              <w:ind w:left="200"/>
              <w:spacing w:after="0"/>
              <w:rPr>
                <w:sz w:val="20"/>
                <w:szCs w:val="20"/>
                <w:color w:val="auto"/>
              </w:rPr>
            </w:pPr>
            <w:r>
              <w:rPr>
                <w:rFonts w:ascii="Arial" w:cs="Arial" w:eastAsia="Arial" w:hAnsi="Arial"/>
                <w:sz w:val="14"/>
                <w:szCs w:val="14"/>
                <w:color w:val="auto"/>
                <w:w w:val="96"/>
              </w:rPr>
              <w:t>Officer (give title</w:t>
            </w:r>
          </w:p>
        </w:tc>
        <w:tc>
          <w:tcPr>
            <w:tcW w:w="300" w:type="dxa"/>
            <w:vAlign w:val="bottom"/>
          </w:tcPr>
          <w:p>
            <w:pPr>
              <w:spacing w:after="0"/>
              <w:rPr>
                <w:sz w:val="12"/>
                <w:szCs w:val="12"/>
                <w:color w:val="auto"/>
              </w:rPr>
            </w:pPr>
          </w:p>
        </w:tc>
        <w:tc>
          <w:tcPr>
            <w:tcW w:w="1620" w:type="dxa"/>
            <w:vAlign w:val="bottom"/>
            <w:gridSpan w:val="8"/>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gridSpan w:val="4"/>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162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gridSpan w:val="4"/>
            <w:vMerge w:val="continue"/>
          </w:tcPr>
          <w:p>
            <w:pPr>
              <w:spacing w:after="0"/>
              <w:rPr>
                <w:sz w:val="4"/>
                <w:szCs w:val="4"/>
                <w:color w:val="auto"/>
              </w:rPr>
            </w:pPr>
          </w:p>
        </w:tc>
        <w:tc>
          <w:tcPr>
            <w:tcW w:w="660" w:type="dxa"/>
            <w:vAlign w:val="bottom"/>
            <w:vMerge w:val="restart"/>
          </w:tcPr>
          <w:p>
            <w:pPr>
              <w:ind w:left="200"/>
              <w:spacing w:after="0" w:line="135" w:lineRule="exact"/>
              <w:rPr>
                <w:sz w:val="20"/>
                <w:szCs w:val="20"/>
                <w:color w:val="auto"/>
              </w:rPr>
            </w:pPr>
            <w:r>
              <w:rPr>
                <w:rFonts w:ascii="Arial" w:cs="Arial" w:eastAsia="Arial" w:hAnsi="Arial"/>
                <w:sz w:val="14"/>
                <w:szCs w:val="14"/>
                <w:color w:val="auto"/>
              </w:rPr>
              <w:t>below)</w:t>
            </w: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gridSpan w:val="2"/>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(Last)</w:t>
            </w:r>
          </w:p>
        </w:tc>
        <w:tc>
          <w:tcPr>
            <w:tcW w:w="1860" w:type="dxa"/>
            <w:vAlign w:val="bottom"/>
            <w:gridSpan w:val="3"/>
            <w:vMerge w:val="restart"/>
          </w:tcPr>
          <w:p>
            <w:pPr>
              <w:ind w:left="620"/>
              <w:spacing w:after="0" w:line="149" w:lineRule="exact"/>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line="149" w:lineRule="exact"/>
              <w:rPr>
                <w:sz w:val="20"/>
                <w:szCs w:val="20"/>
                <w:color w:val="auto"/>
              </w:rPr>
            </w:pPr>
            <w:r>
              <w:rPr>
                <w:rFonts w:ascii="Arial" w:cs="Arial" w:eastAsia="Arial" w:hAnsi="Arial"/>
                <w:sz w:val="14"/>
                <w:szCs w:val="14"/>
                <w:color w:val="auto"/>
              </w:rPr>
              <w:t>(Middle)</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40" w:type="dxa"/>
            <w:vAlign w:val="bottom"/>
            <w:gridSpan w:val="14"/>
            <w:vMerge w:val="restart"/>
          </w:tcPr>
          <w:p>
            <w:pPr>
              <w:spacing w:after="0" w:line="149" w:lineRule="exact"/>
              <w:rPr>
                <w:sz w:val="20"/>
                <w:szCs w:val="20"/>
                <w:color w:val="auto"/>
              </w:rPr>
            </w:pPr>
            <w:r>
              <w:rPr>
                <w:rFonts w:ascii="Arial" w:cs="Arial" w:eastAsia="Arial" w:hAnsi="Arial"/>
                <w:sz w:val="14"/>
                <w:szCs w:val="14"/>
                <w:color w:val="auto"/>
              </w:rPr>
              <w:t>3. Statement for Issuer's Fiscal Year Ended (Month/Day/Year)</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1860" w:type="dxa"/>
            <w:vAlign w:val="bottom"/>
            <w:gridSpan w:val="3"/>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40" w:type="dxa"/>
            <w:vAlign w:val="bottom"/>
            <w:gridSpan w:val="14"/>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380" w:type="dxa"/>
            <w:vAlign w:val="bottom"/>
            <w:gridSpan w:val="7"/>
            <w:vMerge w:val="restart"/>
          </w:tcPr>
          <w:p>
            <w:pPr>
              <w:ind w:left="460"/>
              <w:spacing w:after="0"/>
              <w:rPr>
                <w:sz w:val="20"/>
                <w:szCs w:val="20"/>
                <w:color w:val="auto"/>
              </w:rPr>
            </w:pPr>
            <w:r>
              <w:rPr>
                <w:rFonts w:ascii="Arial" w:cs="Arial" w:eastAsia="Arial" w:hAnsi="Arial"/>
                <w:sz w:val="18"/>
                <w:szCs w:val="18"/>
                <w:color w:val="0000FF"/>
              </w:rPr>
              <w:t>Chief Technical Officer</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gridSpan w:val="6"/>
            <w:vMerge w:val="restart"/>
          </w:tcPr>
          <w:p>
            <w:pPr>
              <w:spacing w:after="0"/>
              <w:rPr>
                <w:sz w:val="20"/>
                <w:szCs w:val="20"/>
                <w:color w:val="auto"/>
              </w:rPr>
            </w:pPr>
            <w:r>
              <w:rPr>
                <w:rFonts w:ascii="Arial" w:cs="Arial" w:eastAsia="Arial" w:hAnsi="Arial"/>
                <w:sz w:val="18"/>
                <w:szCs w:val="18"/>
                <w:color w:val="0000FF"/>
              </w:rPr>
              <w:t>C/O ACTIVE POWER, INC.</w:t>
            </w:r>
          </w:p>
        </w:tc>
        <w:tc>
          <w:tcPr>
            <w:tcW w:w="1220" w:type="dxa"/>
            <w:vAlign w:val="bottom"/>
          </w:tcPr>
          <w:p>
            <w:pPr>
              <w:spacing w:after="0"/>
              <w:rPr>
                <w:sz w:val="19"/>
                <w:szCs w:val="19"/>
                <w:color w:val="auto"/>
              </w:rPr>
            </w:pPr>
          </w:p>
        </w:tc>
        <w:tc>
          <w:tcPr>
            <w:tcW w:w="1120" w:type="dxa"/>
            <w:vAlign w:val="bottom"/>
            <w:gridSpan w:val="5"/>
          </w:tcPr>
          <w:p>
            <w:pPr>
              <w:ind w:left="220"/>
              <w:spacing w:after="0"/>
              <w:rPr>
                <w:sz w:val="20"/>
                <w:szCs w:val="20"/>
                <w:color w:val="auto"/>
              </w:rPr>
            </w:pPr>
            <w:r>
              <w:rPr>
                <w:rFonts w:ascii="Arial" w:cs="Arial" w:eastAsia="Arial" w:hAnsi="Arial"/>
                <w:sz w:val="18"/>
                <w:szCs w:val="18"/>
                <w:color w:val="0000FF"/>
                <w:w w:val="97"/>
              </w:rPr>
              <w:t>12/31/2012</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80" w:type="dxa"/>
            <w:vAlign w:val="bottom"/>
            <w:gridSpan w:val="7"/>
            <w:vMerge w:val="continue"/>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520" w:type="dxa"/>
            <w:vAlign w:val="bottom"/>
            <w:gridSpan w:val="6"/>
            <w:vMerge w:val="continue"/>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20" w:type="dxa"/>
            <w:vAlign w:val="bottom"/>
            <w:gridSpan w:val="6"/>
          </w:tcPr>
          <w:p>
            <w:pPr>
              <w:spacing w:after="0" w:line="198" w:lineRule="exact"/>
              <w:rPr>
                <w:sz w:val="20"/>
                <w:szCs w:val="20"/>
                <w:color w:val="auto"/>
              </w:rPr>
            </w:pPr>
            <w:r>
              <w:rPr>
                <w:rFonts w:ascii="Arial" w:cs="Arial" w:eastAsia="Arial" w:hAnsi="Arial"/>
                <w:sz w:val="18"/>
                <w:szCs w:val="18"/>
                <w:color w:val="0000FF"/>
                <w:w w:val="99"/>
              </w:rPr>
              <w:t>2128 W. BRAKER LANE, BK12</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11"/>
          </w:tcPr>
          <w:p>
            <w:pPr>
              <w:jc w:val="center"/>
              <w:ind w:right="39"/>
              <w:spacing w:after="0" w:line="155" w:lineRule="exact"/>
              <w:rPr>
                <w:sz w:val="20"/>
                <w:szCs w:val="20"/>
                <w:color w:val="auto"/>
              </w:rPr>
            </w:pPr>
            <w:r>
              <w:rPr>
                <w:rFonts w:ascii="Arial" w:cs="Arial" w:eastAsia="Arial" w:hAnsi="Arial"/>
                <w:sz w:val="14"/>
                <w:szCs w:val="14"/>
                <w:color w:val="auto"/>
                <w:w w:val="95"/>
              </w:rPr>
              <w:t>4. If Amendment, Date of Original Filed (Month/Day/Year)</w:t>
            </w:r>
          </w:p>
        </w:tc>
        <w:tc>
          <w:tcPr>
            <w:tcW w:w="380" w:type="dxa"/>
            <w:vAlign w:val="bottom"/>
          </w:tcPr>
          <w:p>
            <w:pPr>
              <w:spacing w:after="0"/>
              <w:rPr>
                <w:sz w:val="15"/>
                <w:szCs w:val="15"/>
                <w:color w:val="auto"/>
              </w:rPr>
            </w:pPr>
          </w:p>
        </w:tc>
        <w:tc>
          <w:tcPr>
            <w:tcW w:w="3540" w:type="dxa"/>
            <w:vAlign w:val="bottom"/>
            <w:gridSpan w:val="17"/>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52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3"/>
            <w:vMerge w:val="restart"/>
          </w:tcPr>
          <w:p>
            <w:pPr>
              <w:spacing w:after="0"/>
              <w:rPr>
                <w:sz w:val="20"/>
                <w:szCs w:val="20"/>
                <w:color w:val="auto"/>
              </w:rPr>
            </w:pPr>
            <w:r>
              <w:rPr>
                <w:rFonts w:ascii="Arial" w:cs="Arial" w:eastAsia="Arial" w:hAnsi="Arial"/>
                <w:sz w:val="18"/>
                <w:szCs w:val="18"/>
                <w:color w:val="0000FF"/>
                <w:w w:val="96"/>
              </w:rPr>
              <w:t>AUSTIN</w:t>
            </w:r>
          </w:p>
        </w:tc>
        <w:tc>
          <w:tcPr>
            <w:tcW w:w="1860" w:type="dxa"/>
            <w:vAlign w:val="bottom"/>
            <w:gridSpan w:val="3"/>
            <w:vMerge w:val="restart"/>
          </w:tcPr>
          <w:p>
            <w:pPr>
              <w:ind w:left="620"/>
              <w:spacing w:after="0"/>
              <w:rPr>
                <w:sz w:val="20"/>
                <w:szCs w:val="20"/>
                <w:color w:val="auto"/>
              </w:rPr>
            </w:pPr>
            <w:r>
              <w:rPr>
                <w:rFonts w:ascii="Arial" w:cs="Arial" w:eastAsia="Arial" w:hAnsi="Arial"/>
                <w:sz w:val="18"/>
                <w:szCs w:val="18"/>
                <w:color w:val="0000FF"/>
              </w:rPr>
              <w:t>TX</w:t>
            </w: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20" w:type="dxa"/>
            <w:vAlign w:val="bottom"/>
            <w:gridSpan w:val="10"/>
            <w:vMerge w:val="continue"/>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20" w:type="dxa"/>
            <w:vAlign w:val="bottom"/>
            <w:gridSpan w:val="13"/>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120" w:type="dxa"/>
            <w:vAlign w:val="bottom"/>
            <w:gridSpan w:val="1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ind w:left="220"/>
              <w:spacing w:after="0"/>
              <w:rPr>
                <w:sz w:val="20"/>
                <w:szCs w:val="20"/>
                <w:color w:val="auto"/>
              </w:rPr>
            </w:pPr>
            <w:r>
              <w:rPr>
                <w:rFonts w:ascii="Arial" w:cs="Arial" w:eastAsia="Arial" w:hAnsi="Arial"/>
                <w:sz w:val="14"/>
                <w:szCs w:val="14"/>
                <w:color w:val="auto"/>
                <w:w w:val="94"/>
              </w:rPr>
              <w:t>Person</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color w:val="auto"/>
              </w:rPr>
              <w:t>(City)</w:t>
            </w:r>
          </w:p>
        </w:tc>
        <w:tc>
          <w:tcPr>
            <w:tcW w:w="1860" w:type="dxa"/>
            <w:vAlign w:val="bottom"/>
            <w:gridSpan w:val="3"/>
            <w:vMerge w:val="restart"/>
          </w:tcPr>
          <w:p>
            <w:pPr>
              <w:ind w:left="62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186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70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700" w:type="dxa"/>
            <w:vAlign w:val="bottom"/>
            <w:tcBorders>
              <w:top w:val="single" w:sz="8" w:color="2C2C2C"/>
            </w:tcBorders>
            <w:gridSpan w:val="22"/>
          </w:tcPr>
          <w:p>
            <w:pPr>
              <w:ind w:left="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1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7"/>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60" w:type="dxa"/>
            <w:vAlign w:val="bottom"/>
            <w:gridSpan w:val="7"/>
          </w:tcPr>
          <w:p>
            <w:pPr>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5"/>
                <w:szCs w:val="15"/>
                <w:color w:val="auto"/>
              </w:rPr>
            </w:pP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80" w:type="dxa"/>
            <w:vAlign w:val="bottom"/>
            <w:gridSpan w:val="9"/>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4"/>
          </w:tcPr>
          <w:p>
            <w:pPr>
              <w:ind w:left="40"/>
              <w:spacing w:after="0"/>
              <w:rPr>
                <w:sz w:val="20"/>
                <w:szCs w:val="20"/>
                <w:color w:val="auto"/>
              </w:rPr>
            </w:pPr>
            <w:r>
              <w:rPr>
                <w:rFonts w:ascii="Arial" w:cs="Arial" w:eastAsia="Arial" w:hAnsi="Arial"/>
                <w:sz w:val="12"/>
                <w:szCs w:val="12"/>
                <w:b w:val="1"/>
                <w:bCs w:val="1"/>
                <w:color w:val="auto"/>
              </w:rPr>
              <w:t>5. Amount of</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60" w:type="dxa"/>
            <w:vAlign w:val="bottom"/>
          </w:tcPr>
          <w:p>
            <w:pPr>
              <w:spacing w:after="0"/>
              <w:rPr>
                <w:sz w:val="15"/>
                <w:szCs w:val="15"/>
                <w:color w:val="auto"/>
              </w:rPr>
            </w:pPr>
          </w:p>
        </w:tc>
        <w:tc>
          <w:tcPr>
            <w:tcW w:w="1060" w:type="dxa"/>
            <w:vAlign w:val="bottom"/>
            <w:gridSpan w:val="7"/>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Transaction</w:t>
            </w:r>
          </w:p>
        </w:tc>
        <w:tc>
          <w:tcPr>
            <w:tcW w:w="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 (Instr. 3, 4 and 5)</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1060" w:type="dxa"/>
            <w:vAlign w:val="bottom"/>
            <w:gridSpan w:val="7"/>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jc w:val="center"/>
              <w:ind w:left="4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 w:type="dxa"/>
            <w:vAlign w:val="bottom"/>
          </w:tcPr>
          <w:p>
            <w:pPr>
              <w:spacing w:after="0"/>
              <w:rPr>
                <w:sz w:val="11"/>
                <w:szCs w:val="11"/>
                <w:color w:val="auto"/>
              </w:rPr>
            </w:pP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Code (Instr.</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7"/>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7"/>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34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7"/>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5"/>
                <w:szCs w:val="5"/>
                <w:color w:val="auto"/>
              </w:rPr>
            </w:pPr>
          </w:p>
        </w:tc>
        <w:tc>
          <w:tcPr>
            <w:tcW w:w="9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spacing w:after="0"/>
              <w:rPr>
                <w:sz w:val="20"/>
                <w:szCs w:val="20"/>
                <w:color w:val="auto"/>
              </w:rPr>
            </w:pPr>
            <w:r>
              <w:rPr>
                <w:rFonts w:ascii="Arial" w:cs="Arial" w:eastAsia="Arial" w:hAnsi="Arial"/>
                <w:sz w:val="18"/>
                <w:szCs w:val="18"/>
                <w:color w:val="0000FF"/>
              </w:rPr>
              <w:t>Common Stock</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05/17/2012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8"/>
                <w:szCs w:val="18"/>
                <w:color w:val="0000FF"/>
              </w:rPr>
              <w:t>M4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563</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left="136"/>
              <w:spacing w:after="0"/>
              <w:rPr>
                <w:sz w:val="20"/>
                <w:szCs w:val="20"/>
                <w:color w:val="auto"/>
              </w:rPr>
            </w:pP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3,263</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spacing w:after="0"/>
              <w:rPr>
                <w:sz w:val="20"/>
                <w:szCs w:val="20"/>
                <w:color w:val="auto"/>
              </w:rPr>
            </w:pPr>
            <w:r>
              <w:rPr>
                <w:rFonts w:ascii="Arial" w:cs="Arial" w:eastAsia="Arial" w:hAnsi="Arial"/>
                <w:sz w:val="18"/>
                <w:szCs w:val="18"/>
                <w:color w:val="0000FF"/>
              </w:rPr>
              <w:t>Common Stock</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05/17/2012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169"/>
              <w:spacing w:after="0"/>
              <w:rPr>
                <w:sz w:val="20"/>
                <w:szCs w:val="20"/>
                <w:color w:val="auto"/>
              </w:rPr>
            </w:pPr>
            <w:r>
              <w:rPr>
                <w:rFonts w:ascii="Arial" w:cs="Arial" w:eastAsia="Arial" w:hAnsi="Arial"/>
                <w:sz w:val="18"/>
                <w:szCs w:val="18"/>
                <w:color w:val="0000FF"/>
                <w:w w:val="85"/>
              </w:rPr>
              <w:t>F4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254</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right="8"/>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3.85</w:t>
            </w:r>
            <w:r>
              <w:rPr>
                <w:rFonts w:ascii="Arial" w:cs="Arial" w:eastAsia="Arial" w:hAnsi="Arial"/>
                <w:sz w:val="22"/>
                <w:szCs w:val="22"/>
                <w:color w:val="008000"/>
                <w:w w:val="85"/>
                <w:vertAlign w:val="superscript"/>
              </w:rPr>
              <w:t>(2)</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3,009</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spacing w:after="0"/>
              <w:rPr>
                <w:sz w:val="20"/>
                <w:szCs w:val="20"/>
                <w:color w:val="auto"/>
              </w:rPr>
            </w:pPr>
            <w:r>
              <w:rPr>
                <w:rFonts w:ascii="Arial" w:cs="Arial" w:eastAsia="Arial" w:hAnsi="Arial"/>
                <w:sz w:val="18"/>
                <w:szCs w:val="18"/>
                <w:color w:val="0000FF"/>
              </w:rPr>
              <w:t>Common Stock</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08/17/2012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8"/>
                <w:szCs w:val="18"/>
                <w:color w:val="0000FF"/>
              </w:rPr>
              <w:t>M4</w:t>
            </w:r>
          </w:p>
        </w:tc>
        <w:tc>
          <w:tcPr>
            <w:tcW w:w="1160" w:type="dxa"/>
            <w:vAlign w:val="bottom"/>
            <w:tcBorders>
              <w:bottom w:val="single" w:sz="8" w:color="2C2C2C"/>
            </w:tcBorders>
            <w:gridSpan w:val="4"/>
          </w:tcPr>
          <w:p>
            <w:pPr>
              <w:jc w:val="right"/>
              <w:ind w:right="322"/>
              <w:spacing w:after="0" w:line="324" w:lineRule="exact"/>
              <w:rPr>
                <w:sz w:val="20"/>
                <w:szCs w:val="20"/>
                <w:color w:val="auto"/>
              </w:rPr>
            </w:pPr>
            <w:r>
              <w:rPr>
                <w:rFonts w:ascii="Arial" w:cs="Arial" w:eastAsia="Arial" w:hAnsi="Arial"/>
                <w:sz w:val="35"/>
                <w:szCs w:val="35"/>
                <w:color w:val="0000FF"/>
                <w:vertAlign w:val="subscript"/>
              </w:rPr>
              <w:t>562</w:t>
            </w:r>
            <w:r>
              <w:rPr>
                <w:rFonts w:ascii="Arial" w:cs="Arial" w:eastAsia="Arial" w:hAnsi="Arial"/>
                <w:sz w:val="11"/>
                <w:szCs w:val="11"/>
                <w:color w:val="008000"/>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left="136"/>
              <w:spacing w:after="0"/>
              <w:rPr>
                <w:sz w:val="20"/>
                <w:szCs w:val="20"/>
                <w:color w:val="auto"/>
              </w:rPr>
            </w:pP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3,571</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spacing w:after="0"/>
              <w:rPr>
                <w:sz w:val="20"/>
                <w:szCs w:val="20"/>
                <w:color w:val="auto"/>
              </w:rPr>
            </w:pPr>
            <w:r>
              <w:rPr>
                <w:rFonts w:ascii="Arial" w:cs="Arial" w:eastAsia="Arial" w:hAnsi="Arial"/>
                <w:sz w:val="18"/>
                <w:szCs w:val="18"/>
                <w:color w:val="0000FF"/>
              </w:rPr>
              <w:t>Common Stock</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08/17/2012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169"/>
              <w:spacing w:after="0"/>
              <w:rPr>
                <w:sz w:val="20"/>
                <w:szCs w:val="20"/>
                <w:color w:val="auto"/>
              </w:rPr>
            </w:pPr>
            <w:r>
              <w:rPr>
                <w:rFonts w:ascii="Arial" w:cs="Arial" w:eastAsia="Arial" w:hAnsi="Arial"/>
                <w:sz w:val="18"/>
                <w:szCs w:val="18"/>
                <w:color w:val="0000FF"/>
                <w:w w:val="85"/>
              </w:rPr>
              <w:t>F4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253</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right="8"/>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4.2</w:t>
            </w:r>
            <w:r>
              <w:rPr>
                <w:rFonts w:ascii="Arial" w:cs="Arial" w:eastAsia="Arial" w:hAnsi="Arial"/>
                <w:sz w:val="22"/>
                <w:szCs w:val="22"/>
                <w:color w:val="008000"/>
                <w:w w:val="86"/>
                <w:vertAlign w:val="superscript"/>
              </w:rPr>
              <w:t>(2)</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3,318</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spacing w:after="0"/>
              <w:rPr>
                <w:sz w:val="20"/>
                <w:szCs w:val="20"/>
                <w:color w:val="auto"/>
              </w:rPr>
            </w:pPr>
            <w:r>
              <w:rPr>
                <w:rFonts w:ascii="Arial" w:cs="Arial" w:eastAsia="Arial" w:hAnsi="Arial"/>
                <w:sz w:val="18"/>
                <w:szCs w:val="18"/>
                <w:color w:val="0000FF"/>
              </w:rPr>
              <w:t>Common Stock</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11/17/2012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8"/>
                <w:szCs w:val="18"/>
                <w:color w:val="0000FF"/>
              </w:rPr>
              <w:t>M4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563</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A</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left="136"/>
              <w:spacing w:after="0"/>
              <w:rPr>
                <w:sz w:val="20"/>
                <w:szCs w:val="20"/>
                <w:color w:val="auto"/>
              </w:rPr>
            </w:pPr>
            <w:r>
              <w:rPr>
                <w:rFonts w:ascii="Arial" w:cs="Arial" w:eastAsia="Arial" w:hAnsi="Arial"/>
                <w:sz w:val="11"/>
                <w:szCs w:val="11"/>
                <w:color w:val="008000"/>
              </w:rPr>
              <w:t>(1)</w:t>
            </w: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3,881</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spacing w:after="0"/>
              <w:rPr>
                <w:sz w:val="20"/>
                <w:szCs w:val="20"/>
                <w:color w:val="auto"/>
              </w:rPr>
            </w:pPr>
            <w:r>
              <w:rPr>
                <w:rFonts w:ascii="Arial" w:cs="Arial" w:eastAsia="Arial" w:hAnsi="Arial"/>
                <w:sz w:val="18"/>
                <w:szCs w:val="18"/>
                <w:color w:val="0000FF"/>
              </w:rPr>
              <w:t>Common Stock</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jc w:val="center"/>
              <w:ind w:left="63"/>
              <w:spacing w:after="0"/>
              <w:rPr>
                <w:sz w:val="20"/>
                <w:szCs w:val="20"/>
                <w:color w:val="auto"/>
              </w:rPr>
            </w:pPr>
            <w:r>
              <w:rPr>
                <w:rFonts w:ascii="Arial" w:cs="Arial" w:eastAsia="Arial" w:hAnsi="Arial"/>
                <w:sz w:val="18"/>
                <w:szCs w:val="18"/>
                <w:color w:val="0000FF"/>
                <w:w w:val="88"/>
              </w:rPr>
              <w:t>11/17/2012</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169"/>
              <w:spacing w:after="0"/>
              <w:rPr>
                <w:sz w:val="20"/>
                <w:szCs w:val="20"/>
                <w:color w:val="auto"/>
              </w:rPr>
            </w:pPr>
            <w:r>
              <w:rPr>
                <w:rFonts w:ascii="Arial" w:cs="Arial" w:eastAsia="Arial" w:hAnsi="Arial"/>
                <w:sz w:val="18"/>
                <w:szCs w:val="18"/>
                <w:color w:val="0000FF"/>
                <w:w w:val="85"/>
              </w:rPr>
              <w:t>F4</w:t>
            </w:r>
          </w:p>
        </w:tc>
        <w:tc>
          <w:tcPr>
            <w:tcW w:w="1160" w:type="dxa"/>
            <w:vAlign w:val="bottom"/>
            <w:tcBorders>
              <w:bottom w:val="single" w:sz="8" w:color="2C2C2C"/>
            </w:tcBorders>
            <w:gridSpan w:val="4"/>
          </w:tcPr>
          <w:p>
            <w:pPr>
              <w:jc w:val="right"/>
              <w:ind w:right="322"/>
              <w:spacing w:after="0"/>
              <w:rPr>
                <w:sz w:val="20"/>
                <w:szCs w:val="20"/>
                <w:color w:val="auto"/>
              </w:rPr>
            </w:pPr>
            <w:r>
              <w:rPr>
                <w:rFonts w:ascii="Arial" w:cs="Arial" w:eastAsia="Arial" w:hAnsi="Arial"/>
                <w:sz w:val="18"/>
                <w:szCs w:val="18"/>
                <w:color w:val="0000FF"/>
              </w:rPr>
              <w:t>254</w:t>
            </w:r>
            <w:r>
              <w:rPr>
                <w:rFonts w:ascii="Arial" w:cs="Arial" w:eastAsia="Arial" w:hAnsi="Arial"/>
                <w:sz w:val="22"/>
                <w:szCs w:val="22"/>
                <w:color w:val="008000"/>
                <w:vertAlign w:val="superscript"/>
              </w:rPr>
              <w:t>(2)</w:t>
            </w:r>
          </w:p>
        </w:tc>
        <w:tc>
          <w:tcPr>
            <w:tcW w:w="1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D</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right="8"/>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3</w:t>
            </w:r>
            <w:r>
              <w:rPr>
                <w:rFonts w:ascii="Arial" w:cs="Arial" w:eastAsia="Arial" w:hAnsi="Arial"/>
                <w:sz w:val="11"/>
                <w:szCs w:val="11"/>
                <w:color w:val="008000"/>
                <w:w w:val="76"/>
              </w:rPr>
              <w:t>(2)</w:t>
            </w: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79"/>
              </w:rPr>
              <w:t>3,627</w:t>
            </w:r>
            <w:r>
              <w:rPr>
                <w:rFonts w:ascii="Arial" w:cs="Arial" w:eastAsia="Arial" w:hAnsi="Arial"/>
                <w:sz w:val="22"/>
                <w:szCs w:val="22"/>
                <w:color w:val="008000"/>
                <w:w w:val="79"/>
                <w:vertAlign w:val="superscript"/>
              </w:rPr>
              <w:t>(2)</w:t>
            </w: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22"/>
          </w:tcPr>
          <w:p>
            <w:pPr>
              <w:ind w:left="2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80" w:type="dxa"/>
            <w:vAlign w:val="bottom"/>
            <w:gridSpan w:val="18"/>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5"/>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jc w:val="right"/>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5"/>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40" w:type="dxa"/>
            <w:vAlign w:val="bottom"/>
          </w:tcPr>
          <w:p>
            <w:pPr>
              <w:spacing w:after="0"/>
              <w:rPr>
                <w:sz w:val="15"/>
                <w:szCs w:val="15"/>
                <w:color w:val="auto"/>
              </w:rPr>
            </w:pPr>
          </w:p>
        </w:tc>
        <w:tc>
          <w:tcPr>
            <w:tcW w:w="1240" w:type="dxa"/>
            <w:vAlign w:val="bottom"/>
            <w:gridSpan w:val="5"/>
          </w:tcPr>
          <w:p>
            <w:pPr>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jc w:val="center"/>
              <w:ind w:right="89"/>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gridSpan w:val="6"/>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99"/>
              </w:rPr>
              <w:t>Transaction</w:t>
            </w:r>
          </w:p>
        </w:tc>
        <w:tc>
          <w:tcPr>
            <w:tcW w:w="3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62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jc w:val="center"/>
              <w:ind w:right="89"/>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jc w:val="center"/>
              <w:spacing w:after="0" w:line="135"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jc w:val="right"/>
              <w:ind w:right="8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Date</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1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282"/>
              <w:spacing w:after="0"/>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spacing w:after="0"/>
              <w:rPr>
                <w:sz w:val="20"/>
                <w:szCs w:val="20"/>
                <w:color w:val="auto"/>
              </w:rPr>
            </w:pPr>
            <w:r>
              <w:rPr>
                <w:rFonts w:ascii="Arial" w:cs="Arial" w:eastAsia="Arial" w:hAnsi="Arial"/>
                <w:sz w:val="14"/>
                <w:szCs w:val="14"/>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0000FF"/>
              </w:rPr>
              <w:t>563</w:t>
            </w:r>
            <w:r>
              <w:rPr>
                <w:rFonts w:ascii="Arial" w:cs="Arial" w:eastAsia="Arial" w:hAnsi="Arial"/>
                <w:sz w:val="22"/>
                <w:szCs w:val="22"/>
                <w:color w:val="008000"/>
                <w:vertAlign w:val="superscript"/>
              </w:rPr>
              <w:t>(2)</w:t>
            </w:r>
          </w:p>
        </w:tc>
        <w:tc>
          <w:tcPr>
            <w:tcW w:w="320" w:type="dxa"/>
            <w:vAlign w:val="bottom"/>
            <w:gridSpan w:val="2"/>
            <w:vMerge w:val="restart"/>
          </w:tcPr>
          <w:p>
            <w:pPr>
              <w:jc w:val="right"/>
              <w:ind w:right="119"/>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color w:val="0000FF"/>
                <w:w w:val="87"/>
              </w:rPr>
              <w:t>Common</w:t>
            </w: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563</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4"/>
            <w:vMerge w:val="restart"/>
          </w:tcPr>
          <w:p>
            <w:pPr>
              <w:ind w:left="200"/>
              <w:spacing w:after="0"/>
              <w:rPr>
                <w:sz w:val="20"/>
                <w:szCs w:val="20"/>
                <w:color w:val="auto"/>
              </w:rPr>
            </w:pPr>
            <w:r>
              <w:rPr>
                <w:rFonts w:ascii="Arial" w:cs="Arial" w:eastAsia="Arial" w:hAnsi="Arial"/>
                <w:sz w:val="14"/>
                <w:szCs w:val="14"/>
                <w:color w:val="0000FF"/>
              </w:rPr>
              <w:t>8,437</w:t>
            </w:r>
            <w:r>
              <w:rPr>
                <w:rFonts w:ascii="Arial" w:cs="Arial" w:eastAsia="Arial" w:hAnsi="Arial"/>
                <w:sz w:val="22"/>
                <w:szCs w:val="22"/>
                <w:color w:val="008000"/>
                <w:vertAlign w:val="superscript"/>
              </w:rPr>
              <w:t>(2)</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4"/>
            <w:vMerge w:val="restart"/>
          </w:tcPr>
          <w:p>
            <w:pPr>
              <w:spacing w:after="0" w:line="149" w:lineRule="exact"/>
              <w:rPr>
                <w:sz w:val="20"/>
                <w:szCs w:val="20"/>
                <w:color w:val="auto"/>
              </w:rPr>
            </w:pPr>
            <w:r>
              <w:rPr>
                <w:rFonts w:ascii="Arial" w:cs="Arial" w:eastAsia="Arial" w:hAnsi="Arial"/>
                <w:sz w:val="14"/>
                <w:szCs w:val="14"/>
                <w:color w:val="0000FF"/>
              </w:rPr>
              <w:t>Stock</w:t>
            </w:r>
          </w:p>
        </w:tc>
        <w:tc>
          <w:tcPr>
            <w:tcW w:w="780" w:type="dxa"/>
            <w:vAlign w:val="bottom"/>
            <w:vMerge w:val="continue"/>
          </w:tcPr>
          <w:p>
            <w:pPr>
              <w:spacing w:after="0"/>
              <w:rPr>
                <w:sz w:val="5"/>
                <w:szCs w:val="5"/>
                <w:color w:val="auto"/>
              </w:rPr>
            </w:pP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8"/>
              </w:rPr>
              <w:t>05/17/2012</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jc w:val="center"/>
              <w:ind w:right="195"/>
              <w:spacing w:after="0" w:line="149" w:lineRule="exact"/>
              <w:rPr>
                <w:sz w:val="20"/>
                <w:szCs w:val="20"/>
                <w:color w:val="auto"/>
              </w:rPr>
            </w:pPr>
            <w:r>
              <w:rPr>
                <w:rFonts w:ascii="Arial" w:cs="Arial" w:eastAsia="Arial" w:hAnsi="Arial"/>
                <w:sz w:val="14"/>
                <w:szCs w:val="14"/>
                <w:color w:val="0000FF"/>
              </w:rPr>
              <w:t>4M</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4"/>
            <w:vMerge w:val="continue"/>
          </w:tcPr>
          <w:p>
            <w:pPr>
              <w:spacing w:after="0"/>
              <w:rPr>
                <w:sz w:val="5"/>
                <w:szCs w:val="5"/>
                <w:color w:val="auto"/>
              </w:rPr>
            </w:pPr>
          </w:p>
        </w:tc>
        <w:tc>
          <w:tcPr>
            <w:tcW w:w="56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Stock</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0000FF"/>
              </w:rPr>
              <w:t>Units</w:t>
            </w: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spacing w:after="0"/>
              <w:rPr>
                <w:sz w:val="20"/>
                <w:szCs w:val="20"/>
                <w:color w:val="auto"/>
              </w:rPr>
            </w:pPr>
            <w:r>
              <w:rPr>
                <w:rFonts w:ascii="Arial" w:cs="Arial" w:eastAsia="Arial" w:hAnsi="Arial"/>
                <w:sz w:val="14"/>
                <w:szCs w:val="14"/>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27"/>
                <w:szCs w:val="27"/>
                <w:color w:val="0000FF"/>
                <w:vertAlign w:val="subscript"/>
              </w:rPr>
              <w:t>562</w:t>
            </w:r>
            <w:r>
              <w:rPr>
                <w:rFonts w:ascii="Arial" w:cs="Arial" w:eastAsia="Arial" w:hAnsi="Arial"/>
                <w:sz w:val="11"/>
                <w:szCs w:val="11"/>
                <w:color w:val="008000"/>
              </w:rPr>
              <w:t>(2)</w:t>
            </w:r>
          </w:p>
        </w:tc>
        <w:tc>
          <w:tcPr>
            <w:tcW w:w="320" w:type="dxa"/>
            <w:vAlign w:val="bottom"/>
            <w:gridSpan w:val="2"/>
            <w:vMerge w:val="restart"/>
          </w:tcPr>
          <w:p>
            <w:pPr>
              <w:jc w:val="right"/>
              <w:ind w:right="119"/>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color w:val="0000FF"/>
                <w:w w:val="87"/>
              </w:rPr>
              <w:t>Common</w:t>
            </w:r>
          </w:p>
        </w:tc>
        <w:tc>
          <w:tcPr>
            <w:tcW w:w="660" w:type="dxa"/>
            <w:vAlign w:val="bottom"/>
            <w:gridSpan w:val="2"/>
            <w:vMerge w:val="restart"/>
          </w:tcPr>
          <w:p>
            <w:pPr>
              <w:ind w:left="180"/>
              <w:spacing w:after="0"/>
              <w:rPr>
                <w:sz w:val="20"/>
                <w:szCs w:val="20"/>
                <w:color w:val="auto"/>
              </w:rPr>
            </w:pPr>
            <w:r>
              <w:rPr>
                <w:rFonts w:ascii="Arial" w:cs="Arial" w:eastAsia="Arial" w:hAnsi="Arial"/>
                <w:sz w:val="27"/>
                <w:szCs w:val="27"/>
                <w:color w:val="0000FF"/>
                <w:vertAlign w:val="subscript"/>
              </w:rPr>
              <w:t>562</w:t>
            </w:r>
            <w:r>
              <w:rPr>
                <w:rFonts w:ascii="Arial" w:cs="Arial" w:eastAsia="Arial" w:hAnsi="Arial"/>
                <w:sz w:val="11"/>
                <w:szCs w:val="11"/>
                <w:color w:val="008000"/>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4"/>
            <w:vMerge w:val="restart"/>
          </w:tcPr>
          <w:p>
            <w:pPr>
              <w:ind w:left="200"/>
              <w:spacing w:after="0"/>
              <w:rPr>
                <w:sz w:val="20"/>
                <w:szCs w:val="20"/>
                <w:color w:val="auto"/>
              </w:rPr>
            </w:pPr>
            <w:r>
              <w:rPr>
                <w:rFonts w:ascii="Arial" w:cs="Arial" w:eastAsia="Arial" w:hAnsi="Arial"/>
                <w:sz w:val="14"/>
                <w:szCs w:val="14"/>
                <w:color w:val="0000FF"/>
              </w:rPr>
              <w:t>7,875</w:t>
            </w:r>
            <w:r>
              <w:rPr>
                <w:rFonts w:ascii="Arial" w:cs="Arial" w:eastAsia="Arial" w:hAnsi="Arial"/>
                <w:sz w:val="22"/>
                <w:szCs w:val="22"/>
                <w:color w:val="008000"/>
                <w:vertAlign w:val="superscript"/>
              </w:rPr>
              <w:t>(2)</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4"/>
            <w:vMerge w:val="restart"/>
          </w:tcPr>
          <w:p>
            <w:pPr>
              <w:spacing w:after="0" w:line="149" w:lineRule="exact"/>
              <w:rPr>
                <w:sz w:val="20"/>
                <w:szCs w:val="20"/>
                <w:color w:val="auto"/>
              </w:rPr>
            </w:pPr>
            <w:r>
              <w:rPr>
                <w:rFonts w:ascii="Arial" w:cs="Arial" w:eastAsia="Arial" w:hAnsi="Arial"/>
                <w:sz w:val="14"/>
                <w:szCs w:val="14"/>
                <w:color w:val="0000FF"/>
              </w:rPr>
              <w:t>Stock</w:t>
            </w:r>
          </w:p>
        </w:tc>
        <w:tc>
          <w:tcPr>
            <w:tcW w:w="780" w:type="dxa"/>
            <w:vAlign w:val="bottom"/>
            <w:vMerge w:val="continue"/>
          </w:tcPr>
          <w:p>
            <w:pPr>
              <w:spacing w:after="0"/>
              <w:rPr>
                <w:sz w:val="5"/>
                <w:szCs w:val="5"/>
                <w:color w:val="auto"/>
              </w:rPr>
            </w:pP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8"/>
              </w:rPr>
              <w:t>08/17/2012</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jc w:val="center"/>
              <w:ind w:right="195"/>
              <w:spacing w:after="0" w:line="149" w:lineRule="exact"/>
              <w:rPr>
                <w:sz w:val="20"/>
                <w:szCs w:val="20"/>
                <w:color w:val="auto"/>
              </w:rPr>
            </w:pPr>
            <w:r>
              <w:rPr>
                <w:rFonts w:ascii="Arial" w:cs="Arial" w:eastAsia="Arial" w:hAnsi="Arial"/>
                <w:sz w:val="14"/>
                <w:szCs w:val="14"/>
                <w:color w:val="0000FF"/>
              </w:rPr>
              <w:t>4M</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4"/>
            <w:vMerge w:val="continue"/>
          </w:tcPr>
          <w:p>
            <w:pPr>
              <w:spacing w:after="0"/>
              <w:rPr>
                <w:sz w:val="5"/>
                <w:szCs w:val="5"/>
                <w:color w:val="auto"/>
              </w:rPr>
            </w:pPr>
          </w:p>
        </w:tc>
        <w:tc>
          <w:tcPr>
            <w:tcW w:w="56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Stock</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0000FF"/>
              </w:rPr>
              <w:t>Units</w:t>
            </w: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spacing w:after="0"/>
              <w:rPr>
                <w:sz w:val="20"/>
                <w:szCs w:val="20"/>
                <w:color w:val="auto"/>
              </w:rPr>
            </w:pPr>
            <w:r>
              <w:rPr>
                <w:rFonts w:ascii="Arial" w:cs="Arial" w:eastAsia="Arial" w:hAnsi="Arial"/>
                <w:sz w:val="14"/>
                <w:szCs w:val="14"/>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color w:val="0000FF"/>
              </w:rPr>
              <w:t>563</w:t>
            </w:r>
            <w:r>
              <w:rPr>
                <w:rFonts w:ascii="Arial" w:cs="Arial" w:eastAsia="Arial" w:hAnsi="Arial"/>
                <w:sz w:val="22"/>
                <w:szCs w:val="22"/>
                <w:color w:val="008000"/>
                <w:vertAlign w:val="superscript"/>
              </w:rPr>
              <w:t>(2)</w:t>
            </w:r>
          </w:p>
        </w:tc>
        <w:tc>
          <w:tcPr>
            <w:tcW w:w="320" w:type="dxa"/>
            <w:vAlign w:val="bottom"/>
            <w:gridSpan w:val="2"/>
            <w:vMerge w:val="restart"/>
          </w:tcPr>
          <w:p>
            <w:pPr>
              <w:jc w:val="right"/>
              <w:ind w:right="119"/>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680" w:type="dxa"/>
            <w:vAlign w:val="bottom"/>
            <w:vMerge w:val="restart"/>
          </w:tcPr>
          <w:p>
            <w:pPr>
              <w:jc w:val="right"/>
              <w:ind w:right="182"/>
              <w:spacing w:after="0"/>
              <w:rPr>
                <w:sz w:val="20"/>
                <w:szCs w:val="20"/>
                <w:color w:val="auto"/>
              </w:rPr>
            </w:pPr>
            <w:r>
              <w:rPr>
                <w:rFonts w:ascii="Arial" w:cs="Arial" w:eastAsia="Arial" w:hAnsi="Arial"/>
                <w:sz w:val="11"/>
                <w:szCs w:val="11"/>
                <w:color w:val="008000"/>
              </w:rPr>
              <w:t>(4)</w:t>
            </w:r>
          </w:p>
        </w:tc>
        <w:tc>
          <w:tcPr>
            <w:tcW w:w="140" w:type="dxa"/>
            <w:vAlign w:val="bottom"/>
          </w:tcPr>
          <w:p>
            <w:pPr>
              <w:spacing w:after="0"/>
              <w:rPr>
                <w:sz w:val="16"/>
                <w:szCs w:val="16"/>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color w:val="0000FF"/>
                <w:w w:val="87"/>
              </w:rPr>
              <w:t>Common</w:t>
            </w: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563</w:t>
            </w:r>
            <w:r>
              <w:rPr>
                <w:rFonts w:ascii="Arial" w:cs="Arial" w:eastAsia="Arial" w:hAnsi="Arial"/>
                <w:sz w:val="22"/>
                <w:szCs w:val="22"/>
                <w:color w:val="008000"/>
                <w:vertAlign w:val="superscript"/>
              </w:rPr>
              <w:t>(2)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4"/>
            <w:vMerge w:val="restart"/>
          </w:tcPr>
          <w:p>
            <w:pPr>
              <w:ind w:left="200"/>
              <w:spacing w:after="0"/>
              <w:rPr>
                <w:sz w:val="20"/>
                <w:szCs w:val="20"/>
                <w:color w:val="auto"/>
              </w:rPr>
            </w:pPr>
            <w:r>
              <w:rPr>
                <w:rFonts w:ascii="Arial" w:cs="Arial" w:eastAsia="Arial" w:hAnsi="Arial"/>
                <w:sz w:val="14"/>
                <w:szCs w:val="14"/>
                <w:color w:val="0000FF"/>
              </w:rPr>
              <w:t>7,312</w:t>
            </w:r>
            <w:r>
              <w:rPr>
                <w:rFonts w:ascii="Arial" w:cs="Arial" w:eastAsia="Arial" w:hAnsi="Arial"/>
                <w:sz w:val="22"/>
                <w:szCs w:val="22"/>
                <w:color w:val="008000"/>
                <w:vertAlign w:val="superscript"/>
              </w:rPr>
              <w:t>(2)</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gridSpan w:val="4"/>
            <w:vMerge w:val="restart"/>
          </w:tcPr>
          <w:p>
            <w:pPr>
              <w:spacing w:after="0" w:line="149" w:lineRule="exact"/>
              <w:rPr>
                <w:sz w:val="20"/>
                <w:szCs w:val="20"/>
                <w:color w:val="auto"/>
              </w:rPr>
            </w:pPr>
            <w:r>
              <w:rPr>
                <w:rFonts w:ascii="Arial" w:cs="Arial" w:eastAsia="Arial" w:hAnsi="Arial"/>
                <w:sz w:val="14"/>
                <w:szCs w:val="14"/>
                <w:color w:val="0000FF"/>
              </w:rPr>
              <w:t>Stock</w:t>
            </w:r>
          </w:p>
        </w:tc>
        <w:tc>
          <w:tcPr>
            <w:tcW w:w="780" w:type="dxa"/>
            <w:vAlign w:val="bottom"/>
            <w:vMerge w:val="continue"/>
          </w:tcPr>
          <w:p>
            <w:pPr>
              <w:spacing w:after="0"/>
              <w:rPr>
                <w:sz w:val="5"/>
                <w:szCs w:val="5"/>
                <w:color w:val="auto"/>
              </w:rPr>
            </w:pP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8"/>
              </w:rPr>
              <w:t>11/17/2012</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restart"/>
          </w:tcPr>
          <w:p>
            <w:pPr>
              <w:jc w:val="center"/>
              <w:ind w:right="195"/>
              <w:spacing w:after="0" w:line="149" w:lineRule="exact"/>
              <w:rPr>
                <w:sz w:val="20"/>
                <w:szCs w:val="20"/>
                <w:color w:val="auto"/>
              </w:rPr>
            </w:pPr>
            <w:r>
              <w:rPr>
                <w:rFonts w:ascii="Arial" w:cs="Arial" w:eastAsia="Arial" w:hAnsi="Arial"/>
                <w:sz w:val="14"/>
                <w:szCs w:val="14"/>
                <w:color w:val="0000FF"/>
              </w:rPr>
              <w:t>4M</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restart"/>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40" w:type="dxa"/>
            <w:vAlign w:val="bottom"/>
            <w:gridSpan w:val="4"/>
            <w:vMerge w:val="continue"/>
          </w:tcPr>
          <w:p>
            <w:pPr>
              <w:spacing w:after="0"/>
              <w:rPr>
                <w:sz w:val="5"/>
                <w:szCs w:val="5"/>
                <w:color w:val="auto"/>
              </w:rPr>
            </w:pPr>
          </w:p>
        </w:tc>
        <w:tc>
          <w:tcPr>
            <w:tcW w:w="56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Stock</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restart"/>
          </w:tcPr>
          <w:p>
            <w:pPr>
              <w:spacing w:after="0"/>
              <w:rPr>
                <w:sz w:val="20"/>
                <w:szCs w:val="20"/>
                <w:color w:val="auto"/>
              </w:rPr>
            </w:pPr>
            <w:r>
              <w:rPr>
                <w:rFonts w:ascii="Arial" w:cs="Arial" w:eastAsia="Arial" w:hAnsi="Arial"/>
                <w:sz w:val="14"/>
                <w:szCs w:val="14"/>
                <w:color w:val="0000FF"/>
              </w:rPr>
              <w:t>Units</w:t>
            </w: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-7910195</wp:posOffset>
            </wp:positionV>
            <wp:extent cx="7322820" cy="79667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322820" cy="796671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issued upon the vesting of restricted stock units.</w:t>
      </w:r>
    </w:p>
    <w:p>
      <w:pPr>
        <w:spacing w:after="0" w:line="41" w:lineRule="exact"/>
        <w:rPr>
          <w:rFonts w:ascii="Arial" w:cs="Arial" w:eastAsia="Arial" w:hAnsi="Arial"/>
          <w:sz w:val="14"/>
          <w:szCs w:val="14"/>
          <w:color w:val="008000"/>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amounts included herein have been adjusted to reflect the reverse stock split of Active Power Inc.'s outstanding Common Stock at a reverse split ratio of five-for-one effective as of 5:00 p.m. EST on December 21, 2012.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common stock.</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With continued service, the restricted stock units, representing a right to receive a total of 9,000 shares, vest in a series of sixteen equal quarterly installments upon the completion of each quarter beginning in 5/17/2012. Vested shares are delivered to the reporting person as soon as practicable after vesting, but in each case within the period ending no later than the later of the 15th day of the 3rd month following the end of the (i) fiscal year or the (ii) calendar year, which in either case includes the vesting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20" w:type="dxa"/>
            <w:vAlign w:val="bottom"/>
          </w:tcPr>
          <w:p>
            <w:pPr>
              <w:spacing w:after="0"/>
              <w:rPr>
                <w:sz w:val="20"/>
                <w:szCs w:val="20"/>
                <w:color w:val="auto"/>
              </w:rPr>
            </w:pPr>
            <w:r>
              <w:rPr>
                <w:rFonts w:ascii="Arial" w:cs="Arial" w:eastAsia="Arial" w:hAnsi="Arial"/>
                <w:sz w:val="18"/>
                <w:szCs w:val="18"/>
                <w:color w:val="0000FF"/>
                <w:w w:val="86"/>
              </w:rPr>
              <w:t>Uwe Schrader-Hausmann</w:t>
            </w:r>
          </w:p>
        </w:tc>
        <w:tc>
          <w:tcPr>
            <w:tcW w:w="3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02/14/2013</w:t>
            </w:r>
          </w:p>
        </w:tc>
      </w:tr>
      <w:tr>
        <w:trPr>
          <w:trHeight w:val="20"/>
        </w:trPr>
        <w:tc>
          <w:tcPr>
            <w:tcW w:w="1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418471" TargetMode="External"/><Relationship Id="rId9"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2019-12-17T05:22:35Z</dcterms:created>
  <dcterms:modified xsi:type="dcterms:W3CDTF">2019-12-17T05:22:35Z</dcterms:modified>
</cp:coreProperties>
</file>