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0001889108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P10,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001-40937</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4514 COLE AVENUE, SUITE 1600</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DALLAS</w:t>
      </w:r>
    </w:p>
    <w:p>
      <w:pPr>
        <w:ind w:left="10"/>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75205</w:t>
      </w:r>
    </w:p>
    <w:p>
      <w:pPr>
        <w:spacing w:after="0" w:line="20" w:lineRule="exact"/>
        <w:rPr>
          <w:sz w:val="24"/>
          <w:szCs w:val="24"/>
          <w:color w:val="auto"/>
        </w:rPr>
      </w:pPr>
    </w:p>
    <w:p>
      <w:pPr>
        <w:ind w:left="10" w:right="244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999-6063 Feinglass Michael</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245 Summer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Boston  MA  02110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457976</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4353061.88</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53122612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11/20/2023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480" w:val="left"/>
          <w:tab w:leader="none" w:pos="4220" w:val="left"/>
          <w:tab w:leader="none" w:pos="846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10/01/2017 Stock Award</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457796</w:t>
      </w:r>
      <w:r>
        <w:rPr>
          <w:sz w:val="20"/>
          <w:szCs w:val="20"/>
          <w:color w:val="auto"/>
        </w:rPr>
        <w:tab/>
      </w:r>
      <w:r>
        <w:rPr>
          <w:rFonts w:ascii="Times New Roman" w:cs="Times New Roman" w:eastAsia="Times New Roman" w:hAnsi="Times New Roman"/>
          <w:sz w:val="21"/>
          <w:szCs w:val="21"/>
          <w:color w:val="auto"/>
        </w:rPr>
        <w:t>10/01/2017 Compensation</w:t>
      </w:r>
    </w:p>
    <w:p>
      <w:pPr>
        <w:spacing w:after="0" w:line="2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11/27/2023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6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Christian Nasser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Michael Feinglass</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2023-11-27T08:27:11Z</dcterms:created>
  <dcterms:modified xsi:type="dcterms:W3CDTF">2023-11-27T08:27:11Z</dcterms:modified>
</cp:coreProperties>
</file>