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Amanda Coussens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4514 Cole Avenue, Suite 1600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P10,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333-268275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Amanda Coussens: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320" w:type="dxa"/>
            <w:vAlign w:val="bottom"/>
            <w:gridSpan w:val="2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After reviewing 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information you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provide in response to these 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on Form S-3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Selling Securityholder, page 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the cover page that this prospectus provides a general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description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that the company or any selling securityholders may offer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further note the disclosure here that information about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from time to time.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selling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securityholders,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applicable, will be set forth in a prospectus supplement, in a post-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 filings you make with the SEC under the Exchange Act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effective amendment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incorporated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reference. Please revise to describe the initial offering transaction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which the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selling securityholders are offering were originally sold.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clarify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initial offering was completed and the securities were issued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outstanding prior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 this registration statement on Form S-3. Refer to Rule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430B(b)(2) under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Act and Compliance and Disclosure Interpretation 228.03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Amanda Coussens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P10, Inc.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1, 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aggregate 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on the Securities Act Rules. Please also disclose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 being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right="18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for resale here and on the cover page. Refer to Item 501(b)(2) of Regulation S-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and Compliance and Disclosure Interpretation 228.04 on the Securities Act Rules.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time for us to review any amendment prior to the requested effective date of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Susan Block at 202-551-3210 or Tonya Aldave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202-551-3601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LastNameAmanda Coussens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NameP10,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1, 2022 Page 2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7079" w:firstLine="8"/>
        <w:spacing w:after="0" w:line="309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Finerman, Esq.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2023-02-13T00:27:25Z</dcterms:created>
  <dcterms:modified xsi:type="dcterms:W3CDTF">2023-02-13T00:27:25Z</dcterms:modified>
</cp:coreProperties>
</file>